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F" w:rsidRPr="002514BF" w:rsidRDefault="002514BF" w:rsidP="00B95CB8">
      <w:pPr>
        <w:tabs>
          <w:tab w:val="left" w:pos="854"/>
        </w:tabs>
        <w:spacing w:line="480" w:lineRule="auto"/>
        <w:jc w:val="center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drawing>
          <wp:inline distT="0" distB="0" distL="0" distR="0" wp14:anchorId="03475F1F">
            <wp:extent cx="5389245" cy="101790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4E5" w:rsidRPr="00F6469B" w:rsidRDefault="00777EAE" w:rsidP="00B95CB8">
      <w:pPr>
        <w:tabs>
          <w:tab w:val="left" w:pos="854"/>
        </w:tabs>
        <w:spacing w:line="48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РАЗДЕЛ 4</w:t>
      </w:r>
      <w:bookmarkStart w:id="0" w:name="_GoBack"/>
      <w:bookmarkEnd w:id="0"/>
      <w:r w:rsidR="005434E5" w:rsidRPr="00F6469B">
        <w:rPr>
          <w:b/>
          <w:bCs/>
          <w:color w:val="000000"/>
          <w:sz w:val="24"/>
          <w:szCs w:val="24"/>
          <w:u w:val="single"/>
        </w:rPr>
        <w:t>.</w:t>
      </w:r>
    </w:p>
    <w:p w:rsidR="00537E51" w:rsidRPr="00F6469B" w:rsidRDefault="00537E51" w:rsidP="00537E51">
      <w:pPr>
        <w:shd w:val="clear" w:color="auto" w:fill="FFFFFF"/>
        <w:tabs>
          <w:tab w:val="left" w:pos="854"/>
        </w:tabs>
        <w:spacing w:line="480" w:lineRule="auto"/>
        <w:jc w:val="center"/>
        <w:rPr>
          <w:color w:val="000000"/>
          <w:spacing w:val="-1"/>
          <w:sz w:val="24"/>
          <w:szCs w:val="24"/>
        </w:rPr>
      </w:pPr>
      <w:r w:rsidRPr="00F6469B">
        <w:rPr>
          <w:color w:val="000000"/>
          <w:sz w:val="24"/>
          <w:szCs w:val="24"/>
        </w:rPr>
        <w:t>РЕД И УСЛОВИЯ ЗА ПРОВЕЖДАНЕ НА ПРОЦЕДУРА ПУБЛИЧНО СЪСТЕЗАНИЕ ЗА ВЪЗЛАГАНЕ НА ОБЩЕСТВЕНА ПОРЪЧКА</w:t>
      </w:r>
    </w:p>
    <w:p w:rsidR="005434E5" w:rsidRDefault="005434E5" w:rsidP="005434E5">
      <w:pPr>
        <w:shd w:val="clear" w:color="auto" w:fill="FFFFFF"/>
        <w:tabs>
          <w:tab w:val="left" w:pos="854"/>
        </w:tabs>
        <w:spacing w:line="480" w:lineRule="auto"/>
        <w:jc w:val="center"/>
        <w:rPr>
          <w:color w:val="000000"/>
          <w:sz w:val="24"/>
          <w:szCs w:val="24"/>
        </w:rPr>
      </w:pPr>
      <w:bookmarkStart w:id="1" w:name="OLE_LINK97"/>
      <w:bookmarkStart w:id="2" w:name="OLE_LINK98"/>
      <w:r w:rsidRPr="00F6469B">
        <w:rPr>
          <w:color w:val="000000"/>
          <w:sz w:val="24"/>
          <w:szCs w:val="24"/>
        </w:rPr>
        <w:t>ИЗИСКВАНИЯ И УКАЗАНИЯ ЗА ПОДГОТОВКА НА ОФЕРТАТА</w:t>
      </w:r>
      <w:bookmarkEnd w:id="1"/>
      <w:bookmarkEnd w:id="2"/>
      <w:r w:rsidRPr="00F6469B">
        <w:rPr>
          <w:color w:val="000000"/>
          <w:sz w:val="24"/>
          <w:szCs w:val="24"/>
        </w:rPr>
        <w:t xml:space="preserve"> </w:t>
      </w:r>
    </w:p>
    <w:p w:rsidR="002514BF" w:rsidRPr="00F6469B" w:rsidRDefault="002514BF" w:rsidP="005434E5">
      <w:pPr>
        <w:shd w:val="clear" w:color="auto" w:fill="FFFFFF"/>
        <w:tabs>
          <w:tab w:val="left" w:pos="854"/>
        </w:tabs>
        <w:spacing w:line="480" w:lineRule="auto"/>
        <w:jc w:val="center"/>
        <w:rPr>
          <w:color w:val="000000"/>
          <w:sz w:val="24"/>
          <w:szCs w:val="24"/>
        </w:rPr>
      </w:pPr>
    </w:p>
    <w:p w:rsidR="00537E51" w:rsidRPr="00F6469B" w:rsidRDefault="00164A92" w:rsidP="00CB2139">
      <w:pPr>
        <w:pStyle w:val="a6"/>
        <w:numPr>
          <w:ilvl w:val="0"/>
          <w:numId w:val="14"/>
        </w:numPr>
        <w:shd w:val="clear" w:color="auto" w:fill="FFFFFF"/>
        <w:rPr>
          <w:b/>
        </w:rPr>
      </w:pPr>
      <w:r w:rsidRPr="00F6469B">
        <w:rPr>
          <w:b/>
        </w:rPr>
        <w:t>ВЪЗЛОЖИТЕЛ</w:t>
      </w:r>
      <w:r w:rsidR="00D06BAA" w:rsidRPr="00F6469B">
        <w:rPr>
          <w:b/>
        </w:rPr>
        <w:t xml:space="preserve"> НА ОБЩЕСТВЕНАТА ПОРЪЧКА</w:t>
      </w:r>
    </w:p>
    <w:p w:rsidR="00CB2139" w:rsidRPr="00F6469B" w:rsidRDefault="00CB2139" w:rsidP="00CB2139">
      <w:pPr>
        <w:shd w:val="clear" w:color="auto" w:fill="FFFFFF"/>
        <w:ind w:left="562"/>
        <w:rPr>
          <w:b/>
        </w:rPr>
      </w:pPr>
    </w:p>
    <w:p w:rsidR="00B95CB8" w:rsidRPr="00F6469B" w:rsidRDefault="00B95CB8" w:rsidP="00CB2139">
      <w:pPr>
        <w:shd w:val="clear" w:color="auto" w:fill="FFFFFF"/>
        <w:tabs>
          <w:tab w:val="left" w:pos="994"/>
        </w:tabs>
        <w:spacing w:line="274" w:lineRule="exact"/>
        <w:ind w:left="10" w:right="10" w:firstLine="530"/>
        <w:jc w:val="both"/>
      </w:pPr>
      <w:r w:rsidRPr="00F6469B">
        <w:rPr>
          <w:color w:val="000000"/>
          <w:sz w:val="24"/>
          <w:szCs w:val="24"/>
          <w:lang w:val="en-US"/>
        </w:rPr>
        <w:t xml:space="preserve">1. </w:t>
      </w:r>
      <w:r w:rsidRPr="00F6469B">
        <w:rPr>
          <w:color w:val="000000"/>
          <w:sz w:val="24"/>
          <w:szCs w:val="24"/>
        </w:rPr>
        <w:t>Възложител на настоящата процедура „</w:t>
      </w:r>
      <w:r w:rsidRPr="002514BF">
        <w:rPr>
          <w:b/>
          <w:color w:val="000000"/>
          <w:sz w:val="24"/>
          <w:szCs w:val="24"/>
        </w:rPr>
        <w:t>публично състезание</w:t>
      </w:r>
      <w:r w:rsidRPr="00F6469B">
        <w:rPr>
          <w:color w:val="000000"/>
          <w:sz w:val="24"/>
          <w:szCs w:val="24"/>
        </w:rPr>
        <w:t xml:space="preserve">” за избор на изпълнител на обществена поръчка, възлагана по реда на Глава двадесет и пета, Раздел </w:t>
      </w:r>
      <w:r w:rsidRPr="00F6469B">
        <w:rPr>
          <w:color w:val="000000"/>
          <w:sz w:val="24"/>
          <w:szCs w:val="24"/>
          <w:lang w:val="en-US"/>
        </w:rPr>
        <w:t>II</w:t>
      </w:r>
      <w:r w:rsidRPr="00F6469B">
        <w:rPr>
          <w:color w:val="000000"/>
          <w:sz w:val="24"/>
          <w:szCs w:val="24"/>
          <w:lang w:val="be-BY"/>
        </w:rPr>
        <w:t xml:space="preserve"> </w:t>
      </w:r>
      <w:r w:rsidRPr="00F6469B">
        <w:rPr>
          <w:color w:val="000000"/>
          <w:sz w:val="24"/>
          <w:szCs w:val="24"/>
        </w:rPr>
        <w:t>от Закона за обществените поръчки</w:t>
      </w:r>
      <w:r w:rsidRPr="00F6469B">
        <w:rPr>
          <w:color w:val="000000"/>
          <w:sz w:val="24"/>
          <w:szCs w:val="24"/>
          <w:lang w:val="en-US"/>
        </w:rPr>
        <w:t>,</w:t>
      </w:r>
      <w:r w:rsidRPr="00F6469B">
        <w:rPr>
          <w:color w:val="000000"/>
          <w:sz w:val="24"/>
          <w:szCs w:val="24"/>
        </w:rPr>
        <w:t xml:space="preserve"> съгласно чл.5, ал.2, т.9 от ЗОП е Кмета на Община Панагюрище</w:t>
      </w:r>
    </w:p>
    <w:p w:rsidR="00B95CB8" w:rsidRPr="00F6469B" w:rsidRDefault="00B95CB8" w:rsidP="00CB2139">
      <w:pPr>
        <w:shd w:val="clear" w:color="auto" w:fill="FFFFFF"/>
        <w:spacing w:line="276" w:lineRule="auto"/>
        <w:ind w:left="5" w:firstLine="571"/>
        <w:jc w:val="both"/>
        <w:rPr>
          <w:color w:val="000000"/>
          <w:spacing w:val="-1"/>
          <w:sz w:val="24"/>
          <w:szCs w:val="24"/>
        </w:rPr>
      </w:pPr>
      <w:r w:rsidRPr="00F6469B">
        <w:rPr>
          <w:color w:val="000000"/>
          <w:spacing w:val="-1"/>
          <w:sz w:val="24"/>
          <w:szCs w:val="24"/>
        </w:rPr>
        <w:t>Община Панагюрище</w:t>
      </w:r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</w:rPr>
      </w:pPr>
      <w:r w:rsidRPr="00F6469B">
        <w:rPr>
          <w:rStyle w:val="a7"/>
          <w:b w:val="0"/>
          <w:bCs w:val="0"/>
          <w:sz w:val="24"/>
          <w:szCs w:val="24"/>
        </w:rPr>
        <w:t>Булстат 000351743</w:t>
      </w:r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</w:rPr>
      </w:pPr>
      <w:r w:rsidRPr="00F6469B">
        <w:rPr>
          <w:rStyle w:val="a7"/>
          <w:b w:val="0"/>
          <w:bCs w:val="0"/>
          <w:sz w:val="24"/>
          <w:szCs w:val="24"/>
        </w:rPr>
        <w:t>4500 гр. Панагюрище</w:t>
      </w:r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</w:rPr>
      </w:pPr>
      <w:r w:rsidRPr="00F6469B">
        <w:rPr>
          <w:rStyle w:val="a7"/>
          <w:b w:val="0"/>
          <w:bCs w:val="0"/>
          <w:sz w:val="24"/>
          <w:szCs w:val="24"/>
        </w:rPr>
        <w:t xml:space="preserve">пл. 20-ти април 13 </w:t>
      </w:r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</w:rPr>
      </w:pPr>
      <w:r w:rsidRPr="00F6469B">
        <w:rPr>
          <w:rStyle w:val="a7"/>
          <w:b w:val="0"/>
          <w:bCs w:val="0"/>
          <w:sz w:val="24"/>
          <w:szCs w:val="24"/>
        </w:rPr>
        <w:t>Телефон: 0357 60041</w:t>
      </w:r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</w:rPr>
      </w:pPr>
      <w:r w:rsidRPr="00F6469B">
        <w:rPr>
          <w:rStyle w:val="a7"/>
          <w:b w:val="0"/>
          <w:bCs w:val="0"/>
          <w:sz w:val="24"/>
          <w:szCs w:val="24"/>
        </w:rPr>
        <w:t>Факс: 0357 63068</w:t>
      </w:r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</w:rPr>
      </w:pPr>
      <w:r w:rsidRPr="00F6469B">
        <w:rPr>
          <w:rStyle w:val="a7"/>
          <w:b w:val="0"/>
          <w:bCs w:val="0"/>
          <w:sz w:val="24"/>
          <w:szCs w:val="24"/>
        </w:rPr>
        <w:t xml:space="preserve">Електронна поща: </w:t>
      </w:r>
      <w:hyperlink r:id="rId8" w:history="1">
        <w:r w:rsidRPr="00F6469B">
          <w:rPr>
            <w:rStyle w:val="a3"/>
            <w:color w:val="auto"/>
            <w:sz w:val="24"/>
            <w:szCs w:val="24"/>
          </w:rPr>
          <w:t>obstina@abv.bg</w:t>
        </w:r>
      </w:hyperlink>
      <w:r w:rsidRPr="00F6469B">
        <w:rPr>
          <w:rStyle w:val="a7"/>
          <w:b w:val="0"/>
          <w:bCs w:val="0"/>
          <w:sz w:val="24"/>
          <w:szCs w:val="24"/>
        </w:rPr>
        <w:t>;</w:t>
      </w:r>
      <w:r w:rsidRPr="00F6469B">
        <w:rPr>
          <w:rStyle w:val="apple-converted-space"/>
          <w:sz w:val="24"/>
          <w:szCs w:val="24"/>
        </w:rPr>
        <w:t> </w:t>
      </w:r>
      <w:hyperlink r:id="rId9" w:history="1">
        <w:r w:rsidRPr="00F6469B">
          <w:rPr>
            <w:rStyle w:val="a3"/>
            <w:color w:val="auto"/>
            <w:sz w:val="24"/>
            <w:szCs w:val="24"/>
          </w:rPr>
          <w:t>oba.panagyurishte@gmail.com</w:t>
        </w:r>
      </w:hyperlink>
    </w:p>
    <w:p w:rsidR="00B95CB8" w:rsidRPr="00F6469B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spacing w:val="-2"/>
          <w:sz w:val="24"/>
          <w:szCs w:val="24"/>
          <w:u w:val="single"/>
        </w:rPr>
      </w:pPr>
      <w:r w:rsidRPr="00F6469B">
        <w:rPr>
          <w:spacing w:val="-2"/>
          <w:sz w:val="24"/>
          <w:szCs w:val="24"/>
        </w:rPr>
        <w:t xml:space="preserve">Адрес на профила на купувача: </w:t>
      </w:r>
      <w:hyperlink r:id="rId10" w:history="1">
        <w:r w:rsidRPr="00F6469B">
          <w:rPr>
            <w:sz w:val="24"/>
            <w:szCs w:val="24"/>
          </w:rPr>
          <w:t>..............................</w:t>
        </w:r>
      </w:hyperlink>
    </w:p>
    <w:p w:rsidR="00B95CB8" w:rsidRDefault="00B95CB8" w:rsidP="00B95CB8">
      <w:pPr>
        <w:shd w:val="clear" w:color="auto" w:fill="FFFFFF"/>
        <w:spacing w:line="276" w:lineRule="auto"/>
        <w:ind w:left="5" w:firstLine="571"/>
        <w:jc w:val="both"/>
        <w:rPr>
          <w:rStyle w:val="a7"/>
          <w:b w:val="0"/>
          <w:bCs w:val="0"/>
          <w:sz w:val="24"/>
          <w:szCs w:val="24"/>
          <w:lang w:val="en-US"/>
        </w:rPr>
      </w:pPr>
      <w:r w:rsidRPr="00F6469B">
        <w:rPr>
          <w:rStyle w:val="a7"/>
          <w:b w:val="0"/>
          <w:bCs w:val="0"/>
          <w:sz w:val="24"/>
          <w:szCs w:val="24"/>
        </w:rPr>
        <w:t>Лице за контакт: ............................</w:t>
      </w:r>
    </w:p>
    <w:p w:rsidR="00B40B12" w:rsidRPr="00B40B12" w:rsidRDefault="00B40B12" w:rsidP="00B95CB8">
      <w:pPr>
        <w:shd w:val="clear" w:color="auto" w:fill="FFFFFF"/>
        <w:spacing w:line="276" w:lineRule="auto"/>
        <w:ind w:left="5" w:firstLine="571"/>
        <w:jc w:val="both"/>
        <w:rPr>
          <w:spacing w:val="-1"/>
          <w:sz w:val="24"/>
          <w:szCs w:val="24"/>
          <w:lang w:val="en-US"/>
        </w:rPr>
      </w:pPr>
    </w:p>
    <w:p w:rsidR="00B95CB8" w:rsidRPr="00F6469B" w:rsidRDefault="00164A92" w:rsidP="00AB549C">
      <w:pPr>
        <w:pStyle w:val="a6"/>
        <w:numPr>
          <w:ilvl w:val="0"/>
          <w:numId w:val="14"/>
        </w:numPr>
        <w:shd w:val="clear" w:color="auto" w:fill="FFFFFF"/>
        <w:tabs>
          <w:tab w:val="left" w:pos="994"/>
        </w:tabs>
        <w:spacing w:before="120" w:line="278" w:lineRule="exact"/>
        <w:ind w:right="5"/>
        <w:jc w:val="both"/>
        <w:rPr>
          <w:b/>
          <w:bCs/>
          <w:color w:val="000000"/>
          <w:lang w:val="en-US"/>
        </w:rPr>
      </w:pPr>
      <w:r w:rsidRPr="00F6469B">
        <w:rPr>
          <w:b/>
          <w:bCs/>
          <w:color w:val="000000"/>
        </w:rPr>
        <w:t>ПРЕДМЕТ И ОБЕКТ НА ОБЩЕСТВЕНАТА ПОРЪЧКА</w:t>
      </w:r>
    </w:p>
    <w:p w:rsidR="002514BF" w:rsidRDefault="00537E51" w:rsidP="002514BF">
      <w:pPr>
        <w:tabs>
          <w:tab w:val="left" w:pos="993"/>
        </w:tabs>
        <w:ind w:right="70" w:firstLine="567"/>
        <w:jc w:val="both"/>
        <w:rPr>
          <w:b/>
          <w:sz w:val="24"/>
          <w:szCs w:val="24"/>
        </w:rPr>
      </w:pPr>
      <w:r w:rsidRPr="00F6469B">
        <w:rPr>
          <w:b/>
          <w:color w:val="000000"/>
          <w:spacing w:val="-13"/>
          <w:sz w:val="24"/>
          <w:szCs w:val="24"/>
        </w:rPr>
        <w:t>2</w:t>
      </w:r>
      <w:r w:rsidRPr="00F6469B">
        <w:rPr>
          <w:color w:val="000000"/>
          <w:spacing w:val="-13"/>
          <w:sz w:val="24"/>
          <w:szCs w:val="24"/>
        </w:rPr>
        <w:t>.</w:t>
      </w:r>
      <w:r w:rsidRPr="00F6469B">
        <w:rPr>
          <w:color w:val="000000"/>
          <w:sz w:val="24"/>
          <w:szCs w:val="24"/>
        </w:rPr>
        <w:tab/>
      </w:r>
      <w:r w:rsidRPr="00F6469B">
        <w:rPr>
          <w:color w:val="000000"/>
          <w:spacing w:val="-1"/>
          <w:sz w:val="24"/>
          <w:szCs w:val="24"/>
        </w:rPr>
        <w:t xml:space="preserve">Обществената поръчка </w:t>
      </w:r>
      <w:r w:rsidR="00D06BAA" w:rsidRPr="00F6469B">
        <w:rPr>
          <w:color w:val="000000"/>
          <w:spacing w:val="-1"/>
          <w:sz w:val="24"/>
          <w:szCs w:val="24"/>
          <w:lang w:val="en-US"/>
        </w:rPr>
        <w:t xml:space="preserve">e </w:t>
      </w:r>
      <w:r w:rsidRPr="00F6469B">
        <w:rPr>
          <w:color w:val="000000"/>
          <w:spacing w:val="-1"/>
          <w:sz w:val="24"/>
          <w:szCs w:val="24"/>
        </w:rPr>
        <w:t>с предмет</w:t>
      </w:r>
      <w:r w:rsidR="00430357">
        <w:rPr>
          <w:color w:val="000000"/>
          <w:spacing w:val="-1"/>
          <w:sz w:val="24"/>
          <w:szCs w:val="24"/>
        </w:rPr>
        <w:t>:</w:t>
      </w:r>
      <w:r w:rsidRPr="00F6469B">
        <w:rPr>
          <w:color w:val="000000"/>
          <w:spacing w:val="-1"/>
          <w:sz w:val="24"/>
          <w:szCs w:val="24"/>
        </w:rPr>
        <w:t xml:space="preserve"> </w:t>
      </w:r>
      <w:r w:rsidR="00F6469B" w:rsidRPr="00F6469B">
        <w:rPr>
          <w:b/>
          <w:sz w:val="24"/>
          <w:szCs w:val="24"/>
        </w:rPr>
        <w:t>Избор на доставчик на електрическа енергия и координатор на балансираща група за нуждите на община Панагюрище</w:t>
      </w:r>
      <w:r w:rsidR="002514BF">
        <w:rPr>
          <w:b/>
          <w:sz w:val="24"/>
          <w:szCs w:val="24"/>
        </w:rPr>
        <w:t>.</w:t>
      </w:r>
    </w:p>
    <w:p w:rsidR="00537E51" w:rsidRPr="00F6469B" w:rsidRDefault="00537E51" w:rsidP="002514BF">
      <w:pPr>
        <w:tabs>
          <w:tab w:val="left" w:pos="993"/>
        </w:tabs>
        <w:ind w:right="70" w:firstLine="567"/>
        <w:jc w:val="both"/>
        <w:rPr>
          <w:i/>
        </w:rPr>
      </w:pPr>
      <w:r w:rsidRPr="00F6469B">
        <w:rPr>
          <w:bCs/>
          <w:i/>
          <w:color w:val="000000"/>
          <w:spacing w:val="-13"/>
          <w:sz w:val="24"/>
          <w:szCs w:val="24"/>
        </w:rPr>
        <w:t xml:space="preserve">Предметът     на     </w:t>
      </w:r>
      <w:r w:rsidR="006F0E25" w:rsidRPr="00F6469B">
        <w:rPr>
          <w:bCs/>
          <w:i/>
          <w:color w:val="000000"/>
          <w:spacing w:val="-13"/>
          <w:sz w:val="24"/>
          <w:szCs w:val="24"/>
        </w:rPr>
        <w:t>обществената поръчка</w:t>
      </w:r>
      <w:r w:rsidRPr="00F6469B">
        <w:rPr>
          <w:bCs/>
          <w:i/>
          <w:color w:val="000000"/>
          <w:spacing w:val="-13"/>
          <w:sz w:val="24"/>
          <w:szCs w:val="24"/>
        </w:rPr>
        <w:t xml:space="preserve">  е  подробно    описан   в </w:t>
      </w:r>
      <w:r w:rsidR="006F0E25" w:rsidRPr="00F6469B">
        <w:rPr>
          <w:bCs/>
          <w:i/>
          <w:color w:val="000000"/>
          <w:spacing w:val="-13"/>
          <w:sz w:val="24"/>
          <w:szCs w:val="24"/>
        </w:rPr>
        <w:t xml:space="preserve"> </w:t>
      </w:r>
      <w:r w:rsidR="00B95CB8" w:rsidRPr="00F6469B">
        <w:rPr>
          <w:bCs/>
          <w:i/>
          <w:color w:val="000000"/>
          <w:spacing w:val="-13"/>
          <w:sz w:val="24"/>
          <w:szCs w:val="24"/>
        </w:rPr>
        <w:t xml:space="preserve">Раздел 1 - </w:t>
      </w:r>
      <w:r w:rsidR="00231EBE" w:rsidRPr="00F6469B">
        <w:rPr>
          <w:bCs/>
          <w:i/>
          <w:color w:val="000000"/>
          <w:spacing w:val="-13"/>
          <w:sz w:val="24"/>
          <w:szCs w:val="24"/>
        </w:rPr>
        <w:t>Техническ</w:t>
      </w:r>
      <w:r w:rsidR="006F0E25" w:rsidRPr="00F6469B">
        <w:rPr>
          <w:bCs/>
          <w:i/>
          <w:color w:val="000000"/>
          <w:spacing w:val="-13"/>
          <w:sz w:val="24"/>
          <w:szCs w:val="24"/>
        </w:rPr>
        <w:t>а</w:t>
      </w:r>
      <w:r w:rsidR="00231EBE" w:rsidRPr="00F6469B">
        <w:rPr>
          <w:bCs/>
          <w:i/>
          <w:color w:val="000000"/>
          <w:spacing w:val="-13"/>
          <w:sz w:val="24"/>
          <w:szCs w:val="24"/>
        </w:rPr>
        <w:t xml:space="preserve"> с</w:t>
      </w:r>
      <w:r w:rsidRPr="00F6469B">
        <w:rPr>
          <w:bCs/>
          <w:i/>
          <w:color w:val="000000"/>
          <w:sz w:val="24"/>
          <w:szCs w:val="24"/>
        </w:rPr>
        <w:t>пецификаци</w:t>
      </w:r>
      <w:r w:rsidR="006F0E25" w:rsidRPr="00F6469B">
        <w:rPr>
          <w:bCs/>
          <w:i/>
          <w:color w:val="000000"/>
          <w:sz w:val="24"/>
          <w:szCs w:val="24"/>
        </w:rPr>
        <w:t>я</w:t>
      </w:r>
      <w:r w:rsidRPr="00F6469B">
        <w:rPr>
          <w:i/>
          <w:color w:val="000000"/>
          <w:sz w:val="24"/>
          <w:szCs w:val="24"/>
        </w:rPr>
        <w:t>.</w:t>
      </w:r>
    </w:p>
    <w:p w:rsidR="00F6469B" w:rsidRPr="00B40B12" w:rsidRDefault="00537E51" w:rsidP="002514BF">
      <w:pPr>
        <w:shd w:val="clear" w:color="auto" w:fill="FFFFFF"/>
        <w:spacing w:before="125"/>
        <w:ind w:firstLine="567"/>
        <w:jc w:val="both"/>
        <w:rPr>
          <w:color w:val="000000"/>
          <w:sz w:val="24"/>
          <w:szCs w:val="24"/>
        </w:rPr>
      </w:pPr>
      <w:r w:rsidRPr="00B40B12">
        <w:rPr>
          <w:b/>
          <w:color w:val="000000"/>
          <w:sz w:val="24"/>
          <w:szCs w:val="24"/>
        </w:rPr>
        <w:t>3</w:t>
      </w:r>
      <w:r w:rsidRPr="00B40B12">
        <w:rPr>
          <w:color w:val="000000"/>
          <w:sz w:val="24"/>
          <w:szCs w:val="24"/>
        </w:rPr>
        <w:t xml:space="preserve">. </w:t>
      </w:r>
      <w:r w:rsidR="002514BF">
        <w:rPr>
          <w:color w:val="000000"/>
          <w:sz w:val="24"/>
          <w:szCs w:val="24"/>
        </w:rPr>
        <w:t xml:space="preserve"> </w:t>
      </w:r>
      <w:r w:rsidRPr="00B40B12">
        <w:rPr>
          <w:b/>
          <w:color w:val="000000"/>
          <w:sz w:val="24"/>
          <w:szCs w:val="24"/>
        </w:rPr>
        <w:t>Обектът на обществената поръчка</w:t>
      </w:r>
      <w:r w:rsidRPr="00B40B12">
        <w:rPr>
          <w:color w:val="000000"/>
          <w:sz w:val="24"/>
          <w:szCs w:val="24"/>
        </w:rPr>
        <w:t xml:space="preserve"> е </w:t>
      </w:r>
      <w:r w:rsidR="00F6469B" w:rsidRPr="00B40B12">
        <w:rPr>
          <w:color w:val="000000"/>
          <w:sz w:val="24"/>
          <w:szCs w:val="24"/>
        </w:rPr>
        <w:t>„</w:t>
      </w:r>
      <w:r w:rsidR="00F6469B" w:rsidRPr="002514BF">
        <w:rPr>
          <w:b/>
          <w:color w:val="000000"/>
          <w:sz w:val="24"/>
          <w:szCs w:val="24"/>
        </w:rPr>
        <w:t>доставка</w:t>
      </w:r>
      <w:r w:rsidR="00F6469B" w:rsidRPr="00B40B12">
        <w:rPr>
          <w:color w:val="000000"/>
          <w:sz w:val="24"/>
          <w:szCs w:val="24"/>
        </w:rPr>
        <w:t xml:space="preserve">” по смисъла на чл.3, ал.1, т.2 от ЗОП </w:t>
      </w:r>
    </w:p>
    <w:p w:rsidR="00413B69" w:rsidRPr="00B40B12" w:rsidRDefault="00413B69" w:rsidP="002514BF">
      <w:pPr>
        <w:shd w:val="clear" w:color="auto" w:fill="FFFFFF"/>
        <w:spacing w:before="125"/>
        <w:ind w:firstLine="567"/>
        <w:jc w:val="both"/>
        <w:rPr>
          <w:sz w:val="24"/>
          <w:szCs w:val="24"/>
        </w:rPr>
      </w:pPr>
      <w:r w:rsidRPr="00B40B12">
        <w:rPr>
          <w:b/>
          <w:sz w:val="24"/>
          <w:szCs w:val="24"/>
          <w:lang w:val="en-US"/>
        </w:rPr>
        <w:t>4.</w:t>
      </w:r>
      <w:r w:rsidRPr="00B40B12">
        <w:rPr>
          <w:sz w:val="24"/>
          <w:szCs w:val="24"/>
          <w:lang w:val="en-US"/>
        </w:rPr>
        <w:t xml:space="preserve"> </w:t>
      </w:r>
      <w:r w:rsidR="002514BF">
        <w:rPr>
          <w:sz w:val="24"/>
          <w:szCs w:val="24"/>
        </w:rPr>
        <w:t xml:space="preserve"> </w:t>
      </w:r>
      <w:r w:rsidRPr="00B40B12">
        <w:rPr>
          <w:b/>
          <w:sz w:val="24"/>
          <w:szCs w:val="24"/>
        </w:rPr>
        <w:t xml:space="preserve">Възможност за представяне на варианти в офертите – </w:t>
      </w:r>
      <w:r w:rsidR="00B95CB8" w:rsidRPr="00B40B12">
        <w:rPr>
          <w:sz w:val="24"/>
          <w:szCs w:val="24"/>
        </w:rPr>
        <w:t>не</w:t>
      </w:r>
    </w:p>
    <w:p w:rsidR="00F6469B" w:rsidRPr="00B40B12" w:rsidRDefault="00413B69" w:rsidP="002514BF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B40B12">
        <w:rPr>
          <w:b/>
          <w:sz w:val="24"/>
          <w:szCs w:val="24"/>
        </w:rPr>
        <w:t>5</w:t>
      </w:r>
      <w:r w:rsidRPr="00B40B12">
        <w:rPr>
          <w:sz w:val="24"/>
          <w:szCs w:val="24"/>
        </w:rPr>
        <w:t>.</w:t>
      </w:r>
      <w:r w:rsidRPr="00B40B12">
        <w:rPr>
          <w:b/>
          <w:sz w:val="24"/>
          <w:szCs w:val="24"/>
        </w:rPr>
        <w:t xml:space="preserve"> Място за изпълнение на поръчката – </w:t>
      </w:r>
      <w:r w:rsidR="00F6469B" w:rsidRPr="00B40B12">
        <w:rPr>
          <w:sz w:val="24"/>
          <w:szCs w:val="24"/>
        </w:rPr>
        <w:t xml:space="preserve">179 обекта общинска собственост, включително и обекти от уличното осветление на Община Панагюрище, </w:t>
      </w:r>
      <w:proofErr w:type="spellStart"/>
      <w:r w:rsidR="00F6469B" w:rsidRPr="00B40B12">
        <w:rPr>
          <w:sz w:val="24"/>
          <w:szCs w:val="24"/>
        </w:rPr>
        <w:t>находящи</w:t>
      </w:r>
      <w:proofErr w:type="spellEnd"/>
      <w:r w:rsidR="00F6469B" w:rsidRPr="00B40B12">
        <w:rPr>
          <w:sz w:val="24"/>
          <w:szCs w:val="24"/>
        </w:rPr>
        <w:t xml:space="preserve"> се на територията на града и съставните селища на общината.</w:t>
      </w:r>
    </w:p>
    <w:p w:rsidR="00B95CB8" w:rsidRPr="00B40B12" w:rsidRDefault="00413B69" w:rsidP="002514BF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B40B12">
        <w:rPr>
          <w:b/>
          <w:sz w:val="24"/>
          <w:szCs w:val="24"/>
        </w:rPr>
        <w:t>6</w:t>
      </w:r>
      <w:r w:rsidRPr="00B40B12">
        <w:rPr>
          <w:sz w:val="24"/>
          <w:szCs w:val="24"/>
        </w:rPr>
        <w:t>.</w:t>
      </w:r>
      <w:r w:rsidRPr="00B40B12">
        <w:rPr>
          <w:b/>
          <w:sz w:val="24"/>
          <w:szCs w:val="24"/>
        </w:rPr>
        <w:t xml:space="preserve"> </w:t>
      </w:r>
      <w:r w:rsidR="00B95CB8" w:rsidRPr="00B40B12">
        <w:rPr>
          <w:b/>
          <w:bCs/>
          <w:sz w:val="24"/>
          <w:szCs w:val="24"/>
        </w:rPr>
        <w:t>Срок за изпълнение на поръчката</w:t>
      </w:r>
      <w:r w:rsidR="002514BF">
        <w:rPr>
          <w:b/>
          <w:bCs/>
          <w:sz w:val="24"/>
          <w:szCs w:val="24"/>
        </w:rPr>
        <w:t>:</w:t>
      </w:r>
      <w:r w:rsidR="00B95CB8" w:rsidRPr="00B40B12">
        <w:rPr>
          <w:sz w:val="24"/>
          <w:szCs w:val="24"/>
        </w:rPr>
        <w:t xml:space="preserve"> </w:t>
      </w:r>
      <w:r w:rsidR="00F6469B" w:rsidRPr="00B40B12">
        <w:rPr>
          <w:sz w:val="24"/>
          <w:szCs w:val="24"/>
        </w:rPr>
        <w:t>12 месеца</w:t>
      </w:r>
    </w:p>
    <w:p w:rsidR="00537E51" w:rsidRPr="00B40B12" w:rsidRDefault="00537E51" w:rsidP="002514BF">
      <w:pPr>
        <w:shd w:val="clear" w:color="auto" w:fill="FFFFFF"/>
        <w:spacing w:before="518"/>
        <w:ind w:left="466" w:firstLine="101"/>
      </w:pPr>
      <w:r w:rsidRPr="00B40B12">
        <w:rPr>
          <w:b/>
          <w:bCs/>
          <w:color w:val="000000"/>
          <w:spacing w:val="-2"/>
          <w:sz w:val="24"/>
          <w:szCs w:val="24"/>
        </w:rPr>
        <w:lastRenderedPageBreak/>
        <w:t>I</w:t>
      </w:r>
      <w:r w:rsidR="00231EBE" w:rsidRPr="00B40B12"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B40B12">
        <w:rPr>
          <w:b/>
          <w:bCs/>
          <w:color w:val="000000"/>
          <w:spacing w:val="-2"/>
          <w:sz w:val="24"/>
          <w:szCs w:val="24"/>
        </w:rPr>
        <w:t>I. ПРОГНОЗНА СТОЙНОСТ НА ОБЩЕСТВЕНАТА ПОРЪЧКА</w:t>
      </w:r>
    </w:p>
    <w:p w:rsidR="00365DCE" w:rsidRPr="00B40B12" w:rsidRDefault="00365DCE" w:rsidP="00365DCE">
      <w:pPr>
        <w:jc w:val="both"/>
        <w:rPr>
          <w:color w:val="000000"/>
          <w:sz w:val="24"/>
          <w:szCs w:val="24"/>
        </w:rPr>
      </w:pPr>
    </w:p>
    <w:p w:rsidR="00F6469B" w:rsidRPr="00B40B12" w:rsidRDefault="00365DCE" w:rsidP="002514B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40B12">
        <w:rPr>
          <w:b/>
          <w:color w:val="000000"/>
          <w:sz w:val="24"/>
          <w:szCs w:val="24"/>
        </w:rPr>
        <w:t>7.</w:t>
      </w:r>
      <w:r w:rsidR="00B40B12">
        <w:rPr>
          <w:color w:val="000000"/>
          <w:sz w:val="24"/>
          <w:szCs w:val="24"/>
        </w:rPr>
        <w:t xml:space="preserve">  </w:t>
      </w:r>
      <w:r w:rsidR="00F6469B" w:rsidRPr="00B40B12">
        <w:rPr>
          <w:color w:val="000000"/>
          <w:sz w:val="24"/>
          <w:szCs w:val="24"/>
        </w:rPr>
        <w:t>Максималният разполагаем финансов ресурс на Възложителя за изпълнение на предмета на настоящата поръчка е в размер на 147 225 (сто четиридесет и седем</w:t>
      </w:r>
      <w:r w:rsidR="00483B32">
        <w:rPr>
          <w:color w:val="000000"/>
          <w:sz w:val="24"/>
          <w:szCs w:val="24"/>
        </w:rPr>
        <w:t xml:space="preserve"> хиляди</w:t>
      </w:r>
      <w:r w:rsidR="00F6469B" w:rsidRPr="00B40B12">
        <w:rPr>
          <w:color w:val="000000"/>
          <w:sz w:val="24"/>
          <w:szCs w:val="24"/>
        </w:rPr>
        <w:t xml:space="preserve"> лева и двеста двадесет и пет стотинки) лева без включен ДДС.</w:t>
      </w:r>
    </w:p>
    <w:p w:rsidR="00B95CB8" w:rsidRPr="00B40B12" w:rsidRDefault="00B40B12" w:rsidP="00B40B12">
      <w:pPr>
        <w:tabs>
          <w:tab w:val="left" w:pos="851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6469B" w:rsidRPr="00B40B12">
        <w:rPr>
          <w:color w:val="000000"/>
          <w:sz w:val="24"/>
          <w:szCs w:val="24"/>
        </w:rPr>
        <w:t xml:space="preserve">Предложената от изпълнителя единична цена нетна активна електроенергия за ниско напрежение, не може да надвишава 75 лв. на </w:t>
      </w:r>
      <w:proofErr w:type="spellStart"/>
      <w:r w:rsidR="00F6469B" w:rsidRPr="00B40B12">
        <w:rPr>
          <w:color w:val="000000"/>
          <w:sz w:val="24"/>
          <w:szCs w:val="24"/>
        </w:rPr>
        <w:t>МWh</w:t>
      </w:r>
      <w:proofErr w:type="spellEnd"/>
      <w:r w:rsidR="004F5F31">
        <w:rPr>
          <w:color w:val="000000"/>
          <w:sz w:val="24"/>
          <w:szCs w:val="24"/>
        </w:rPr>
        <w:t>.</w:t>
      </w:r>
      <w:r w:rsidR="00F6469B" w:rsidRPr="00B40B12">
        <w:rPr>
          <w:color w:val="000000"/>
          <w:sz w:val="24"/>
          <w:szCs w:val="24"/>
        </w:rPr>
        <w:t xml:space="preserve"> без включено ДДС.</w:t>
      </w:r>
    </w:p>
    <w:p w:rsidR="00B40B12" w:rsidRDefault="00B40B12" w:rsidP="00B95CB8">
      <w:pPr>
        <w:ind w:firstLine="567"/>
        <w:jc w:val="both"/>
        <w:rPr>
          <w:b/>
          <w:spacing w:val="-1"/>
          <w:sz w:val="24"/>
          <w:szCs w:val="24"/>
          <w:lang w:val="en-US"/>
        </w:rPr>
      </w:pPr>
    </w:p>
    <w:p w:rsidR="008626BB" w:rsidRPr="00B40B12" w:rsidRDefault="008626BB" w:rsidP="00B95CB8">
      <w:pPr>
        <w:ind w:firstLine="567"/>
        <w:jc w:val="both"/>
        <w:rPr>
          <w:b/>
          <w:spacing w:val="-1"/>
          <w:sz w:val="24"/>
          <w:szCs w:val="24"/>
        </w:rPr>
      </w:pPr>
      <w:r w:rsidRPr="00B40B12">
        <w:rPr>
          <w:b/>
          <w:spacing w:val="-1"/>
          <w:sz w:val="24"/>
          <w:szCs w:val="24"/>
          <w:lang w:val="en-US"/>
        </w:rPr>
        <w:t xml:space="preserve">IV. </w:t>
      </w:r>
      <w:r w:rsidRPr="00B40B12">
        <w:rPr>
          <w:b/>
          <w:spacing w:val="-1"/>
          <w:sz w:val="24"/>
          <w:szCs w:val="24"/>
        </w:rPr>
        <w:t>ФИНАНСИРАНЕ</w:t>
      </w:r>
      <w:r w:rsidR="00B40B12" w:rsidRPr="00B40B12">
        <w:rPr>
          <w:b/>
          <w:spacing w:val="-1"/>
          <w:sz w:val="24"/>
          <w:szCs w:val="24"/>
        </w:rPr>
        <w:t xml:space="preserve"> И ПЛАЩАНИЯ</w:t>
      </w:r>
    </w:p>
    <w:p w:rsidR="00F6469B" w:rsidRPr="00B40B12" w:rsidRDefault="00413B69" w:rsidP="00F6469B">
      <w:pPr>
        <w:pStyle w:val="2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0B1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626BB" w:rsidRPr="00B40B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95CB8" w:rsidRPr="00B40B12">
        <w:rPr>
          <w:rFonts w:ascii="Times New Roman" w:hAnsi="Times New Roman" w:cs="Times New Roman"/>
          <w:color w:val="auto"/>
          <w:sz w:val="24"/>
          <w:szCs w:val="24"/>
        </w:rPr>
        <w:t>ФИНАНСИРАНЕТО</w:t>
      </w:r>
      <w:r w:rsidR="00B95CB8" w:rsidRPr="00B40B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поръчката е в рамките на одобрените </w:t>
      </w:r>
      <w:r w:rsidR="00F6469B" w:rsidRPr="00B40B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бюджетни средства от бюджета на Община Панагюрище. </w:t>
      </w:r>
    </w:p>
    <w:p w:rsidR="00F6469B" w:rsidRPr="00B40B12" w:rsidRDefault="00B40B12" w:rsidP="00F6469B">
      <w:pPr>
        <w:pStyle w:val="2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0B1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40B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6469B" w:rsidRPr="00B40B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Плащането на сумата, ще се извърши в български лева, по банков път, в срок от 30 (тридесет) календарни дни след извършване на доставката, въз основа на представени данъчни фактури в оригинал към Община Панагюрище, придружени с отчет на изразходваното количество енергия за всеки обект поотделно (клиентски номер). </w:t>
      </w:r>
    </w:p>
    <w:p w:rsidR="00B95CB8" w:rsidRPr="00B40B12" w:rsidRDefault="00F6469B" w:rsidP="00F6469B">
      <w:pPr>
        <w:pStyle w:val="2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2514BF">
        <w:rPr>
          <w:rFonts w:ascii="Times New Roman" w:hAnsi="Times New Roman" w:cs="Times New Roman"/>
          <w:color w:val="auto"/>
          <w:sz w:val="24"/>
          <w:szCs w:val="24"/>
        </w:rPr>
        <w:t>Възложителят изисква предложената от участника цена да е единна и да включва всички разходи за доставката на активна електрическа енергия, участието в балансираща група и разходите за балансиране. Възложителят няма да заплаща отделно суми за наличие на небаланси и такса за участие в балансиращата група. В случаите на небаланси, същите са за сметка на Изпълнителя</w:t>
      </w:r>
      <w:r w:rsidRPr="00B40B1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40B12" w:rsidRPr="00B40B12" w:rsidRDefault="00B40B12" w:rsidP="00B95CB8">
      <w:pPr>
        <w:shd w:val="clear" w:color="auto" w:fill="FFFFFF"/>
        <w:ind w:firstLine="567"/>
        <w:jc w:val="both"/>
        <w:rPr>
          <w:b/>
          <w:bCs/>
          <w:color w:val="000000"/>
          <w:spacing w:val="-4"/>
          <w:sz w:val="24"/>
          <w:szCs w:val="24"/>
        </w:rPr>
      </w:pPr>
    </w:p>
    <w:p w:rsidR="00537E51" w:rsidRPr="00B40B12" w:rsidRDefault="00F57898" w:rsidP="00B95CB8">
      <w:pPr>
        <w:shd w:val="clear" w:color="auto" w:fill="FFFFFF"/>
        <w:ind w:firstLine="567"/>
        <w:jc w:val="both"/>
        <w:rPr>
          <w:sz w:val="24"/>
          <w:szCs w:val="24"/>
        </w:rPr>
      </w:pPr>
      <w:r w:rsidRPr="00B40B12">
        <w:rPr>
          <w:b/>
          <w:bCs/>
          <w:color w:val="000000"/>
          <w:spacing w:val="-4"/>
          <w:sz w:val="24"/>
          <w:szCs w:val="24"/>
          <w:lang w:val="en-US"/>
        </w:rPr>
        <w:t>V</w:t>
      </w:r>
      <w:r w:rsidR="00537E51" w:rsidRPr="00B40B12">
        <w:rPr>
          <w:b/>
          <w:bCs/>
          <w:color w:val="000000"/>
          <w:spacing w:val="-4"/>
          <w:sz w:val="24"/>
          <w:szCs w:val="24"/>
          <w:lang w:val="en-US"/>
        </w:rPr>
        <w:t>.</w:t>
      </w:r>
      <w:r w:rsidR="00537E51" w:rsidRPr="00B40B12">
        <w:rPr>
          <w:b/>
          <w:bCs/>
          <w:color w:val="000000"/>
          <w:sz w:val="24"/>
          <w:szCs w:val="24"/>
          <w:lang w:val="en-US"/>
        </w:rPr>
        <w:tab/>
      </w:r>
      <w:r w:rsidR="00537E51" w:rsidRPr="00B40B12">
        <w:rPr>
          <w:b/>
          <w:bCs/>
          <w:color w:val="000000"/>
          <w:spacing w:val="-1"/>
          <w:sz w:val="24"/>
          <w:szCs w:val="24"/>
        </w:rPr>
        <w:t>ДОКУМЕНТАЦИЯ ЗА УЧАСТИЕ</w:t>
      </w:r>
    </w:p>
    <w:p w:rsidR="00537E51" w:rsidRPr="00B40B12" w:rsidRDefault="00F57898" w:rsidP="00F57898">
      <w:pPr>
        <w:shd w:val="clear" w:color="auto" w:fill="FFFFFF"/>
        <w:tabs>
          <w:tab w:val="left" w:pos="540"/>
        </w:tabs>
        <w:spacing w:before="115" w:line="278" w:lineRule="exact"/>
        <w:jc w:val="both"/>
        <w:rPr>
          <w:color w:val="000000"/>
          <w:spacing w:val="-9"/>
          <w:sz w:val="24"/>
          <w:szCs w:val="24"/>
        </w:rPr>
      </w:pPr>
      <w:r w:rsidRPr="00B40B12">
        <w:rPr>
          <w:color w:val="000000"/>
          <w:sz w:val="24"/>
          <w:szCs w:val="24"/>
          <w:lang w:val="be-BY"/>
        </w:rPr>
        <w:tab/>
      </w:r>
      <w:r w:rsidR="00B40B12" w:rsidRPr="00B40B12">
        <w:rPr>
          <w:b/>
          <w:color w:val="000000"/>
          <w:sz w:val="24"/>
          <w:szCs w:val="24"/>
          <w:lang w:val="en-US"/>
        </w:rPr>
        <w:t>10</w:t>
      </w:r>
      <w:r w:rsidRPr="00B40B12">
        <w:rPr>
          <w:color w:val="000000"/>
          <w:sz w:val="24"/>
          <w:szCs w:val="24"/>
        </w:rPr>
        <w:t xml:space="preserve">. </w:t>
      </w:r>
      <w:r w:rsidR="00537E51" w:rsidRPr="00B40B12">
        <w:rPr>
          <w:color w:val="000000"/>
          <w:sz w:val="24"/>
          <w:szCs w:val="24"/>
        </w:rPr>
        <w:t>Възложителят предоставя неограничен, пълен, безплатен и пряк достъп чрез електронни средства до документацията за обществената поръчка в официалната си интернет ст</w:t>
      </w:r>
      <w:r w:rsidR="004610CA">
        <w:rPr>
          <w:color w:val="000000"/>
          <w:sz w:val="24"/>
          <w:szCs w:val="24"/>
        </w:rPr>
        <w:t xml:space="preserve">раница в Профила на купувача на основен </w:t>
      </w:r>
      <w:proofErr w:type="gramStart"/>
      <w:r w:rsidR="00537E51" w:rsidRPr="00B40B12">
        <w:rPr>
          <w:color w:val="000000"/>
          <w:sz w:val="24"/>
          <w:szCs w:val="24"/>
        </w:rPr>
        <w:t>адрес</w:t>
      </w:r>
      <w:r w:rsidR="004610CA">
        <w:rPr>
          <w:color w:val="000000"/>
          <w:sz w:val="24"/>
          <w:szCs w:val="24"/>
          <w:lang w:val="en-US"/>
        </w:rPr>
        <w:t>(</w:t>
      </w:r>
      <w:proofErr w:type="gramEnd"/>
      <w:r w:rsidR="004610CA">
        <w:rPr>
          <w:color w:val="000000"/>
          <w:sz w:val="24"/>
          <w:szCs w:val="24"/>
          <w:lang w:val="en-US"/>
        </w:rPr>
        <w:t>URL)</w:t>
      </w:r>
      <w:r w:rsidR="00537E51" w:rsidRPr="00B40B12">
        <w:rPr>
          <w:color w:val="000000"/>
          <w:sz w:val="24"/>
          <w:szCs w:val="24"/>
        </w:rPr>
        <w:t xml:space="preserve">: </w:t>
      </w:r>
      <w:proofErr w:type="spellStart"/>
      <w:r w:rsidR="004610CA" w:rsidRPr="004610CA">
        <w:rPr>
          <w:color w:val="000000"/>
          <w:sz w:val="24"/>
          <w:szCs w:val="24"/>
        </w:rPr>
        <w:t>www</w:t>
      </w:r>
      <w:proofErr w:type="spellEnd"/>
      <w:r w:rsidR="004610CA" w:rsidRPr="004610CA">
        <w:rPr>
          <w:color w:val="000000"/>
          <w:sz w:val="24"/>
          <w:szCs w:val="24"/>
        </w:rPr>
        <w:t>.</w:t>
      </w:r>
      <w:proofErr w:type="spellStart"/>
      <w:r w:rsidR="004610CA" w:rsidRPr="004610CA">
        <w:rPr>
          <w:color w:val="000000"/>
          <w:sz w:val="24"/>
          <w:szCs w:val="24"/>
        </w:rPr>
        <w:t>panagyurishte</w:t>
      </w:r>
      <w:proofErr w:type="spellEnd"/>
      <w:r w:rsidR="004610CA" w:rsidRPr="004610CA">
        <w:rPr>
          <w:color w:val="000000"/>
          <w:sz w:val="24"/>
          <w:szCs w:val="24"/>
        </w:rPr>
        <w:t>.</w:t>
      </w:r>
      <w:proofErr w:type="spellStart"/>
      <w:r w:rsidR="004610CA" w:rsidRPr="004610CA">
        <w:rPr>
          <w:color w:val="000000"/>
          <w:sz w:val="24"/>
          <w:szCs w:val="24"/>
        </w:rPr>
        <w:t>org</w:t>
      </w:r>
      <w:proofErr w:type="spellEnd"/>
      <w:r w:rsidR="004610CA" w:rsidRPr="004610CA">
        <w:rPr>
          <w:color w:val="000000"/>
          <w:sz w:val="24"/>
          <w:szCs w:val="24"/>
        </w:rPr>
        <w:t>.</w:t>
      </w:r>
      <w:r w:rsidR="00537E51" w:rsidRPr="00B40B12">
        <w:rPr>
          <w:color w:val="000000"/>
          <w:sz w:val="24"/>
          <w:szCs w:val="24"/>
        </w:rPr>
        <w:t>откъдето всеки участник може да я изтегли, за да изготви своята оферта.</w:t>
      </w:r>
    </w:p>
    <w:p w:rsidR="00537E51" w:rsidRPr="00B40B12" w:rsidRDefault="00413B69" w:rsidP="00B40B12">
      <w:pPr>
        <w:numPr>
          <w:ilvl w:val="0"/>
          <w:numId w:val="15"/>
        </w:numPr>
        <w:shd w:val="clear" w:color="auto" w:fill="FFFFFF"/>
        <w:tabs>
          <w:tab w:val="left" w:pos="0"/>
          <w:tab w:val="left" w:pos="540"/>
          <w:tab w:val="left" w:pos="993"/>
        </w:tabs>
        <w:spacing w:before="110" w:line="283" w:lineRule="exact"/>
        <w:ind w:left="0" w:right="10" w:firstLine="562"/>
        <w:jc w:val="both"/>
        <w:rPr>
          <w:color w:val="000000"/>
          <w:spacing w:val="-9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 xml:space="preserve">Лицата могат да поискат писмено от възложителя </w:t>
      </w:r>
      <w:r w:rsidR="00537E51" w:rsidRPr="00B40B12">
        <w:rPr>
          <w:b/>
          <w:color w:val="000000"/>
          <w:sz w:val="24"/>
          <w:szCs w:val="24"/>
        </w:rPr>
        <w:t>разяснения</w:t>
      </w:r>
      <w:r w:rsidR="00537E51" w:rsidRPr="00B40B12">
        <w:rPr>
          <w:color w:val="000000"/>
          <w:sz w:val="24"/>
          <w:szCs w:val="24"/>
        </w:rPr>
        <w:t xml:space="preserve"> по </w:t>
      </w:r>
      <w:r w:rsidRPr="00B40B12">
        <w:rPr>
          <w:color w:val="000000"/>
          <w:sz w:val="24"/>
          <w:szCs w:val="24"/>
        </w:rPr>
        <w:t xml:space="preserve">условията на </w:t>
      </w:r>
      <w:r w:rsidR="00537E51" w:rsidRPr="00B40B12">
        <w:rPr>
          <w:color w:val="000000"/>
          <w:spacing w:val="-1"/>
          <w:sz w:val="24"/>
          <w:szCs w:val="24"/>
        </w:rPr>
        <w:t xml:space="preserve">обществената поръчка </w:t>
      </w:r>
      <w:r w:rsidR="00537E51" w:rsidRPr="00B40B12">
        <w:rPr>
          <w:b/>
          <w:color w:val="000000"/>
          <w:spacing w:val="-1"/>
          <w:sz w:val="24"/>
          <w:szCs w:val="24"/>
        </w:rPr>
        <w:t xml:space="preserve">до </w:t>
      </w:r>
      <w:r w:rsidRPr="00B40B12">
        <w:rPr>
          <w:b/>
          <w:color w:val="000000"/>
          <w:spacing w:val="-1"/>
          <w:sz w:val="24"/>
          <w:szCs w:val="24"/>
        </w:rPr>
        <w:t>5</w:t>
      </w:r>
      <w:r w:rsidR="00537E51" w:rsidRPr="00B40B12">
        <w:rPr>
          <w:b/>
          <w:color w:val="000000"/>
          <w:spacing w:val="-1"/>
          <w:sz w:val="24"/>
          <w:szCs w:val="24"/>
        </w:rPr>
        <w:t xml:space="preserve"> дни </w:t>
      </w:r>
      <w:r w:rsidR="00537E51" w:rsidRPr="00B40B12">
        <w:rPr>
          <w:b/>
          <w:color w:val="000000"/>
          <w:sz w:val="24"/>
          <w:szCs w:val="24"/>
        </w:rPr>
        <w:t>преди изтичане на срока за получаване на офертите</w:t>
      </w:r>
      <w:r w:rsidR="00537E51" w:rsidRPr="00B40B12">
        <w:rPr>
          <w:color w:val="000000"/>
          <w:sz w:val="24"/>
          <w:szCs w:val="24"/>
        </w:rPr>
        <w:t>.</w:t>
      </w:r>
      <w:r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 xml:space="preserve">Възложителят </w:t>
      </w:r>
      <w:r w:rsidRPr="00B40B12">
        <w:rPr>
          <w:color w:val="000000"/>
          <w:sz w:val="24"/>
          <w:szCs w:val="24"/>
        </w:rPr>
        <w:t xml:space="preserve">публикува на Профила на купувача </w:t>
      </w:r>
      <w:r w:rsidR="00537E51" w:rsidRPr="00B40B12">
        <w:rPr>
          <w:color w:val="000000"/>
          <w:sz w:val="24"/>
          <w:szCs w:val="24"/>
        </w:rPr>
        <w:t xml:space="preserve">разясненията в </w:t>
      </w:r>
      <w:r w:rsidRPr="00B40B12">
        <w:rPr>
          <w:b/>
          <w:color w:val="000000"/>
          <w:sz w:val="24"/>
          <w:szCs w:val="24"/>
        </w:rPr>
        <w:t>срок до 3 дни</w:t>
      </w:r>
      <w:r w:rsidR="00537E51" w:rsidRPr="00B40B12">
        <w:rPr>
          <w:color w:val="000000"/>
          <w:sz w:val="24"/>
          <w:szCs w:val="24"/>
        </w:rPr>
        <w:t xml:space="preserve"> от получаване на искането, </w:t>
      </w:r>
      <w:r w:rsidRPr="00B40B12">
        <w:rPr>
          <w:color w:val="000000"/>
          <w:sz w:val="24"/>
          <w:szCs w:val="24"/>
        </w:rPr>
        <w:t>като в тях не се посочва лицето, направило запитването</w:t>
      </w:r>
      <w:r w:rsidR="00537E51" w:rsidRPr="00B40B12">
        <w:rPr>
          <w:color w:val="000000"/>
          <w:sz w:val="24"/>
          <w:szCs w:val="24"/>
        </w:rPr>
        <w:t>.</w:t>
      </w:r>
    </w:p>
    <w:p w:rsidR="00413B69" w:rsidRPr="00B40B12" w:rsidRDefault="00413B69" w:rsidP="00B40B12">
      <w:pPr>
        <w:numPr>
          <w:ilvl w:val="0"/>
          <w:numId w:val="15"/>
        </w:numPr>
        <w:shd w:val="clear" w:color="auto" w:fill="FFFFFF"/>
        <w:tabs>
          <w:tab w:val="left" w:pos="540"/>
          <w:tab w:val="left" w:pos="1080"/>
        </w:tabs>
        <w:spacing w:before="110" w:line="283" w:lineRule="exact"/>
        <w:ind w:left="0" w:right="10" w:firstLine="540"/>
        <w:jc w:val="both"/>
        <w:rPr>
          <w:color w:val="000000"/>
          <w:spacing w:val="-9"/>
          <w:sz w:val="24"/>
          <w:szCs w:val="24"/>
        </w:rPr>
      </w:pPr>
      <w:r w:rsidRPr="00B40B12">
        <w:rPr>
          <w:color w:val="000000"/>
          <w:sz w:val="24"/>
          <w:szCs w:val="24"/>
        </w:rPr>
        <w:t>Съгласно чл.179, ал.1 от ЗОП</w:t>
      </w:r>
      <w:r w:rsidR="00406DFA" w:rsidRPr="00B40B12">
        <w:rPr>
          <w:color w:val="000000"/>
          <w:sz w:val="24"/>
          <w:szCs w:val="24"/>
        </w:rPr>
        <w:t xml:space="preserve">, възложителят може да направи промени в обявлението и/или документацията на обществената поръчка по собствена инициатива или по искане на заинтересовано лице, направено в </w:t>
      </w:r>
      <w:r w:rsidR="00406DFA" w:rsidRPr="00B40B12">
        <w:rPr>
          <w:b/>
          <w:color w:val="000000"/>
          <w:sz w:val="24"/>
          <w:szCs w:val="24"/>
        </w:rPr>
        <w:t>срок до 3 дни</w:t>
      </w:r>
      <w:r w:rsidR="00406DFA" w:rsidRPr="00B40B12">
        <w:rPr>
          <w:color w:val="000000"/>
          <w:sz w:val="24"/>
          <w:szCs w:val="24"/>
        </w:rPr>
        <w:t xml:space="preserve"> от публикуване на обявлението за обществена поръчка. Обявлението за изменение или допълнителна информация и решението, с което то се одобрява, се изпращат за публикуване в </w:t>
      </w:r>
      <w:r w:rsidR="00406DFA" w:rsidRPr="00B40B12">
        <w:rPr>
          <w:b/>
          <w:color w:val="000000"/>
          <w:sz w:val="24"/>
          <w:szCs w:val="24"/>
        </w:rPr>
        <w:t xml:space="preserve">срок до 7 дни </w:t>
      </w:r>
      <w:r w:rsidR="00406DFA" w:rsidRPr="00B40B12">
        <w:rPr>
          <w:color w:val="000000"/>
          <w:sz w:val="24"/>
          <w:szCs w:val="24"/>
        </w:rPr>
        <w:t>от публикуването в РОП на обявлението за обществена поръчка.</w:t>
      </w:r>
    </w:p>
    <w:p w:rsidR="00537E51" w:rsidRPr="00B40B12" w:rsidRDefault="00537E51" w:rsidP="00406DFA">
      <w:pPr>
        <w:shd w:val="clear" w:color="auto" w:fill="FFFFFF"/>
        <w:tabs>
          <w:tab w:val="left" w:pos="540"/>
          <w:tab w:val="left" w:pos="1133"/>
        </w:tabs>
        <w:spacing w:before="518"/>
        <w:ind w:firstLine="540"/>
      </w:pPr>
      <w:bookmarkStart w:id="3" w:name="OLE_LINK81"/>
      <w:bookmarkStart w:id="4" w:name="OLE_LINK82"/>
      <w:bookmarkStart w:id="5" w:name="OLE_LINK90"/>
      <w:r w:rsidRPr="00B40B12">
        <w:rPr>
          <w:b/>
          <w:bCs/>
          <w:color w:val="000000"/>
          <w:spacing w:val="-5"/>
          <w:sz w:val="24"/>
          <w:szCs w:val="24"/>
          <w:lang w:val="en-US"/>
        </w:rPr>
        <w:t>V</w:t>
      </w:r>
      <w:r w:rsidR="00171C4D" w:rsidRPr="00B40B12">
        <w:rPr>
          <w:b/>
          <w:bCs/>
          <w:color w:val="000000"/>
          <w:spacing w:val="-5"/>
          <w:sz w:val="24"/>
          <w:szCs w:val="24"/>
          <w:lang w:val="en-US"/>
        </w:rPr>
        <w:t>I</w:t>
      </w:r>
      <w:r w:rsidRPr="00B40B12">
        <w:rPr>
          <w:b/>
          <w:bCs/>
          <w:color w:val="000000"/>
          <w:spacing w:val="-5"/>
          <w:sz w:val="24"/>
          <w:szCs w:val="24"/>
          <w:lang w:val="en-US"/>
        </w:rPr>
        <w:t>.</w:t>
      </w:r>
      <w:bookmarkEnd w:id="3"/>
      <w:bookmarkEnd w:id="4"/>
      <w:bookmarkEnd w:id="5"/>
      <w:r w:rsidRPr="00B40B12">
        <w:rPr>
          <w:b/>
          <w:bCs/>
          <w:color w:val="000000"/>
          <w:sz w:val="24"/>
          <w:szCs w:val="24"/>
          <w:lang w:val="en-US"/>
        </w:rPr>
        <w:tab/>
      </w:r>
      <w:r w:rsidRPr="00B40B12">
        <w:rPr>
          <w:b/>
          <w:bCs/>
          <w:color w:val="000000"/>
          <w:spacing w:val="-1"/>
          <w:sz w:val="24"/>
          <w:szCs w:val="24"/>
        </w:rPr>
        <w:t>УСЛОВИЯ ЗА УЧАСТИЕ</w:t>
      </w:r>
    </w:p>
    <w:p w:rsidR="00537E51" w:rsidRPr="00B40B12" w:rsidRDefault="00537E51" w:rsidP="00B40B12">
      <w:pPr>
        <w:numPr>
          <w:ilvl w:val="0"/>
          <w:numId w:val="15"/>
        </w:numPr>
        <w:shd w:val="clear" w:color="auto" w:fill="FFFFFF"/>
        <w:tabs>
          <w:tab w:val="left" w:pos="540"/>
          <w:tab w:val="left" w:pos="900"/>
        </w:tabs>
        <w:spacing w:before="120" w:line="278" w:lineRule="exact"/>
        <w:ind w:left="0" w:right="5" w:firstLine="540"/>
        <w:jc w:val="both"/>
        <w:rPr>
          <w:color w:val="000000"/>
          <w:spacing w:val="-5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Участник в процедурата за възлагане на обществената поръчка може да бъде всяко българско или чуждестранно физическо или юридическо лице или техни </w:t>
      </w:r>
      <w:r w:rsidRPr="00B40B12">
        <w:rPr>
          <w:color w:val="000000"/>
          <w:spacing w:val="-1"/>
          <w:sz w:val="24"/>
          <w:szCs w:val="24"/>
        </w:rPr>
        <w:lastRenderedPageBreak/>
        <w:t xml:space="preserve">обединения, както и всяко друго образувание, което има право да изпълнява </w:t>
      </w:r>
      <w:r w:rsidRPr="00B40B12">
        <w:rPr>
          <w:color w:val="000000"/>
          <w:sz w:val="24"/>
          <w:szCs w:val="24"/>
        </w:rPr>
        <w:t>услуги съгласно законодателството на държавата, в която то е установено.</w:t>
      </w:r>
    </w:p>
    <w:p w:rsidR="00D23702" w:rsidRPr="00B40B12" w:rsidRDefault="00D23702" w:rsidP="00D23702">
      <w:pPr>
        <w:shd w:val="clear" w:color="auto" w:fill="FFFFFF"/>
        <w:spacing w:before="230" w:line="274" w:lineRule="exact"/>
        <w:ind w:firstLine="540"/>
        <w:jc w:val="both"/>
        <w:rPr>
          <w:color w:val="000000"/>
          <w:sz w:val="24"/>
          <w:szCs w:val="24"/>
        </w:rPr>
      </w:pPr>
      <w:r w:rsidRPr="00B40B12">
        <w:rPr>
          <w:b/>
          <w:color w:val="000000"/>
          <w:sz w:val="24"/>
          <w:szCs w:val="24"/>
        </w:rPr>
        <w:t>1</w:t>
      </w:r>
      <w:r w:rsidR="00B40B12">
        <w:rPr>
          <w:b/>
          <w:color w:val="000000"/>
          <w:sz w:val="24"/>
          <w:szCs w:val="24"/>
          <w:lang w:val="en-US"/>
        </w:rPr>
        <w:t>4</w:t>
      </w:r>
      <w:r w:rsidRPr="00B40B12">
        <w:rPr>
          <w:b/>
          <w:color w:val="000000"/>
          <w:sz w:val="24"/>
          <w:szCs w:val="24"/>
        </w:rPr>
        <w:t>.</w:t>
      </w:r>
      <w:r w:rsidRPr="00B40B12">
        <w:rPr>
          <w:color w:val="000000"/>
          <w:sz w:val="24"/>
          <w:szCs w:val="24"/>
        </w:rPr>
        <w:t xml:space="preserve"> Клон на чуждестранно лице може да е самостоятелен кандидат или участник в </w:t>
      </w:r>
      <w:r w:rsidRPr="00B40B12">
        <w:rPr>
          <w:color w:val="000000"/>
          <w:spacing w:val="-1"/>
          <w:sz w:val="24"/>
          <w:szCs w:val="24"/>
        </w:rPr>
        <w:t xml:space="preserve">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</w:t>
      </w:r>
      <w:r w:rsidRPr="00B40B12">
        <w:rPr>
          <w:color w:val="000000"/>
          <w:sz w:val="24"/>
          <w:szCs w:val="24"/>
        </w:rPr>
        <w:t>установен. В този случаи,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доказателства, че при изпълнение на поръчката ще има на разположение тези ресурси.</w:t>
      </w:r>
    </w:p>
    <w:p w:rsidR="00D23702" w:rsidRPr="00B40B12" w:rsidRDefault="00365DCE" w:rsidP="00D23702">
      <w:pPr>
        <w:shd w:val="clear" w:color="auto" w:fill="FFFFFF"/>
        <w:tabs>
          <w:tab w:val="left" w:pos="1195"/>
        </w:tabs>
        <w:spacing w:line="274" w:lineRule="exact"/>
        <w:ind w:left="5" w:firstLine="535"/>
        <w:jc w:val="both"/>
        <w:rPr>
          <w:sz w:val="24"/>
          <w:szCs w:val="24"/>
        </w:rPr>
      </w:pPr>
      <w:r w:rsidRPr="00B40B12">
        <w:rPr>
          <w:b/>
          <w:sz w:val="24"/>
          <w:szCs w:val="24"/>
        </w:rPr>
        <w:t>1</w:t>
      </w:r>
      <w:r w:rsidR="00B40B12">
        <w:rPr>
          <w:b/>
          <w:sz w:val="24"/>
          <w:szCs w:val="24"/>
          <w:lang w:val="en-US"/>
        </w:rPr>
        <w:t>5</w:t>
      </w:r>
      <w:r w:rsidR="00D23702" w:rsidRPr="00B40B12">
        <w:rPr>
          <w:sz w:val="24"/>
          <w:szCs w:val="24"/>
        </w:rPr>
        <w:t xml:space="preserve">. В случай на участник – обединение, </w:t>
      </w:r>
      <w:r w:rsidR="00D23702" w:rsidRPr="00B40B12">
        <w:rPr>
          <w:color w:val="000000"/>
          <w:spacing w:val="-1"/>
          <w:sz w:val="24"/>
          <w:szCs w:val="24"/>
        </w:rPr>
        <w:t xml:space="preserve">което не е </w:t>
      </w:r>
      <w:r w:rsidR="00D23702" w:rsidRPr="00B40B12">
        <w:rPr>
          <w:color w:val="000000"/>
          <w:sz w:val="24"/>
          <w:szCs w:val="24"/>
        </w:rPr>
        <w:t xml:space="preserve">юридическо лице трябва да се представи копие от документ от който да е видно правното основание за </w:t>
      </w:r>
      <w:r w:rsidR="00D23702" w:rsidRPr="00B40B12">
        <w:rPr>
          <w:color w:val="000000"/>
          <w:spacing w:val="-1"/>
          <w:sz w:val="24"/>
          <w:szCs w:val="24"/>
        </w:rPr>
        <w:t xml:space="preserve">създаване на обединението както и следната информация във връзка с конкретната обществена </w:t>
      </w:r>
      <w:r w:rsidR="00D23702" w:rsidRPr="00B40B12">
        <w:rPr>
          <w:color w:val="000000"/>
          <w:sz w:val="24"/>
          <w:szCs w:val="24"/>
        </w:rPr>
        <w:t>поръчка:</w:t>
      </w:r>
    </w:p>
    <w:p w:rsidR="00D23702" w:rsidRPr="00B40B12" w:rsidRDefault="00D23702" w:rsidP="001F7058">
      <w:pPr>
        <w:numPr>
          <w:ilvl w:val="0"/>
          <w:numId w:val="2"/>
        </w:numPr>
        <w:shd w:val="clear" w:color="auto" w:fill="FFFFFF"/>
        <w:tabs>
          <w:tab w:val="clear" w:pos="1637"/>
          <w:tab w:val="num" w:pos="0"/>
          <w:tab w:val="left" w:pos="1090"/>
        </w:tabs>
        <w:spacing w:line="274" w:lineRule="exact"/>
        <w:ind w:left="0" w:firstLine="540"/>
        <w:jc w:val="both"/>
        <w:rPr>
          <w:color w:val="000000"/>
          <w:sz w:val="24"/>
          <w:szCs w:val="24"/>
        </w:rPr>
      </w:pPr>
      <w:r w:rsidRPr="00B40B12">
        <w:rPr>
          <w:color w:val="000000"/>
          <w:spacing w:val="-1"/>
          <w:sz w:val="24"/>
          <w:szCs w:val="24"/>
        </w:rPr>
        <w:t>правата и задълженията на участниците в обединението;</w:t>
      </w:r>
    </w:p>
    <w:p w:rsidR="00D23702" w:rsidRPr="00B40B12" w:rsidRDefault="00D23702" w:rsidP="001F7058">
      <w:pPr>
        <w:numPr>
          <w:ilvl w:val="0"/>
          <w:numId w:val="2"/>
        </w:numPr>
        <w:shd w:val="clear" w:color="auto" w:fill="FFFFFF"/>
        <w:tabs>
          <w:tab w:val="clear" w:pos="1637"/>
          <w:tab w:val="num" w:pos="0"/>
          <w:tab w:val="left" w:pos="1090"/>
        </w:tabs>
        <w:spacing w:before="5" w:line="274" w:lineRule="exact"/>
        <w:ind w:left="0" w:firstLine="540"/>
        <w:jc w:val="both"/>
        <w:rPr>
          <w:sz w:val="24"/>
          <w:szCs w:val="24"/>
        </w:rPr>
      </w:pPr>
      <w:r w:rsidRPr="00B40B12">
        <w:rPr>
          <w:color w:val="000000"/>
          <w:sz w:val="24"/>
          <w:szCs w:val="24"/>
        </w:rPr>
        <w:t>разпределението на отговорността между членовете на обединението, като бъде определен партньора, който да представлява обединението за целите на обществената поръчка;</w:t>
      </w:r>
    </w:p>
    <w:p w:rsidR="00D23702" w:rsidRPr="00B40B12" w:rsidRDefault="00D23702" w:rsidP="001F7058">
      <w:pPr>
        <w:numPr>
          <w:ilvl w:val="0"/>
          <w:numId w:val="2"/>
        </w:numPr>
        <w:shd w:val="clear" w:color="auto" w:fill="FFFFFF"/>
        <w:tabs>
          <w:tab w:val="clear" w:pos="1637"/>
          <w:tab w:val="num" w:pos="0"/>
          <w:tab w:val="left" w:pos="1090"/>
        </w:tabs>
        <w:spacing w:before="5" w:line="274" w:lineRule="exact"/>
        <w:ind w:left="0" w:firstLine="540"/>
        <w:jc w:val="both"/>
        <w:rPr>
          <w:sz w:val="24"/>
          <w:szCs w:val="24"/>
        </w:rPr>
      </w:pPr>
      <w:r w:rsidRPr="00B40B12">
        <w:rPr>
          <w:color w:val="000000"/>
          <w:sz w:val="24"/>
          <w:szCs w:val="24"/>
        </w:rPr>
        <w:t>дейностите които ще изпълнява всеки член на обединението.</w:t>
      </w:r>
    </w:p>
    <w:p w:rsidR="00537E51" w:rsidRPr="00B40B12" w:rsidRDefault="00537E51" w:rsidP="00B40B12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pacing w:before="120" w:line="278" w:lineRule="exact"/>
        <w:ind w:left="0" w:firstLine="450"/>
        <w:jc w:val="both"/>
        <w:rPr>
          <w:color w:val="000000"/>
          <w:spacing w:val="-5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Възложителят </w:t>
      </w:r>
      <w:r w:rsidRPr="00B40B12">
        <w:rPr>
          <w:b/>
          <w:color w:val="000000"/>
          <w:sz w:val="24"/>
          <w:szCs w:val="24"/>
        </w:rPr>
        <w:t>отстранява от участие</w:t>
      </w:r>
      <w:r w:rsidRPr="00B40B12">
        <w:rPr>
          <w:color w:val="000000"/>
          <w:sz w:val="24"/>
          <w:szCs w:val="24"/>
        </w:rPr>
        <w:t xml:space="preserve"> в процедура за възлагане на обществена поръчка участник</w:t>
      </w:r>
      <w:r w:rsidR="008F428F" w:rsidRPr="00B40B12">
        <w:rPr>
          <w:color w:val="000000"/>
          <w:sz w:val="24"/>
          <w:szCs w:val="24"/>
        </w:rPr>
        <w:t xml:space="preserve"> (о</w:t>
      </w:r>
      <w:r w:rsidR="008F428F" w:rsidRPr="00B40B12">
        <w:rPr>
          <w:sz w:val="24"/>
          <w:szCs w:val="24"/>
        </w:rPr>
        <w:t>снования за незадължително отстраняване</w:t>
      </w:r>
      <w:r w:rsidR="008F428F" w:rsidRPr="00B40B12">
        <w:t>)</w:t>
      </w:r>
      <w:r w:rsidRPr="00B40B12">
        <w:rPr>
          <w:color w:val="000000"/>
          <w:sz w:val="24"/>
          <w:szCs w:val="24"/>
        </w:rPr>
        <w:t>, когато:</w:t>
      </w:r>
    </w:p>
    <w:p w:rsidR="00537E51" w:rsidRPr="00B40B12" w:rsidRDefault="003D3DF6" w:rsidP="001F7058">
      <w:pPr>
        <w:numPr>
          <w:ilvl w:val="1"/>
          <w:numId w:val="11"/>
        </w:numPr>
        <w:shd w:val="clear" w:color="auto" w:fill="FFFFFF"/>
        <w:tabs>
          <w:tab w:val="left" w:pos="540"/>
          <w:tab w:val="left" w:pos="1080"/>
        </w:tabs>
        <w:spacing w:line="278" w:lineRule="exact"/>
        <w:ind w:left="0" w:right="5" w:firstLine="567"/>
        <w:jc w:val="both"/>
        <w:rPr>
          <w:color w:val="000000"/>
          <w:spacing w:val="-1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537E51" w:rsidRPr="00B40B12" w:rsidRDefault="003D3DF6" w:rsidP="001F7058">
      <w:pPr>
        <w:numPr>
          <w:ilvl w:val="1"/>
          <w:numId w:val="11"/>
        </w:numPr>
        <w:shd w:val="clear" w:color="auto" w:fill="FFFFFF"/>
        <w:tabs>
          <w:tab w:val="left" w:pos="540"/>
          <w:tab w:val="left" w:pos="1080"/>
        </w:tabs>
        <w:spacing w:before="120" w:line="278" w:lineRule="exact"/>
        <w:ind w:left="0" w:right="10" w:firstLine="567"/>
        <w:jc w:val="both"/>
        <w:rPr>
          <w:color w:val="000000"/>
          <w:spacing w:val="-1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 xml:space="preserve">е осъден с влязла в сила присъда, освен ако е реабилитиран, за престъпление, аналогично на тези по т. </w:t>
      </w:r>
      <w:r w:rsidRPr="00B40B12">
        <w:rPr>
          <w:color w:val="000000"/>
          <w:sz w:val="24"/>
          <w:szCs w:val="24"/>
        </w:rPr>
        <w:t>15</w:t>
      </w:r>
      <w:r w:rsidR="00537E51" w:rsidRPr="00B40B12">
        <w:rPr>
          <w:color w:val="000000"/>
          <w:sz w:val="24"/>
          <w:szCs w:val="24"/>
        </w:rPr>
        <w:t>.1 по-горе, в друга държава членка или трета страна;</w:t>
      </w:r>
    </w:p>
    <w:p w:rsidR="00537E51" w:rsidRPr="00B40B12" w:rsidRDefault="003D3DF6" w:rsidP="003D3DF6">
      <w:pPr>
        <w:shd w:val="clear" w:color="auto" w:fill="FFFFFF"/>
        <w:tabs>
          <w:tab w:val="left" w:pos="540"/>
        </w:tabs>
        <w:spacing w:before="120" w:line="278" w:lineRule="exact"/>
        <w:ind w:right="5"/>
        <w:jc w:val="both"/>
      </w:pPr>
      <w:r w:rsidRPr="00B40B12">
        <w:rPr>
          <w:color w:val="000000"/>
          <w:spacing w:val="-1"/>
          <w:sz w:val="24"/>
          <w:szCs w:val="24"/>
        </w:rPr>
        <w:tab/>
        <w:t>1</w:t>
      </w:r>
      <w:r w:rsidR="00B40B12">
        <w:rPr>
          <w:color w:val="000000"/>
          <w:spacing w:val="-1"/>
          <w:sz w:val="24"/>
          <w:szCs w:val="24"/>
          <w:lang w:val="en-US"/>
        </w:rPr>
        <w:t>6</w:t>
      </w:r>
      <w:r w:rsidRPr="00B40B12">
        <w:rPr>
          <w:color w:val="000000"/>
          <w:spacing w:val="-1"/>
          <w:sz w:val="24"/>
          <w:szCs w:val="24"/>
        </w:rPr>
        <w:t xml:space="preserve">.3. </w:t>
      </w:r>
      <w:r w:rsidR="00537E51" w:rsidRPr="00B40B12">
        <w:rPr>
          <w:color w:val="000000"/>
          <w:spacing w:val="-1"/>
          <w:sz w:val="24"/>
          <w:szCs w:val="24"/>
        </w:rPr>
        <w:t>има задължения за данъци и задължителни осигурителни вноски по смисъла</w:t>
      </w:r>
      <w:r w:rsidR="008F428F" w:rsidRPr="00B40B12">
        <w:rPr>
          <w:color w:val="000000"/>
          <w:spacing w:val="-1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на чл. 162, ал. 2, т. 1 от Данъчно-осигурителния процесуален кодекс и лихвите по тях, към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държавата или към общината по седалището на възложителя и на участника, или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аналогични задължения, установени с акт на компетентен орган, съгласно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законодателството на държавата, в която участникът е установен, освен ако е допуснато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разсрочване, отсрочване или обезпечение на задълженията или задължението е по акт,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който не е влязъл в сила</w:t>
      </w:r>
      <w:r w:rsidRPr="00B40B12">
        <w:rPr>
          <w:color w:val="000000"/>
          <w:sz w:val="24"/>
          <w:szCs w:val="24"/>
        </w:rPr>
        <w:t>. Това условие не се прилага, когато се налага да се защитят важни държавни или обществени интереси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година;</w:t>
      </w:r>
    </w:p>
    <w:p w:rsidR="00537E51" w:rsidRPr="00B40B12" w:rsidRDefault="003D3DF6" w:rsidP="003D3DF6">
      <w:pPr>
        <w:shd w:val="clear" w:color="auto" w:fill="FFFFFF"/>
        <w:tabs>
          <w:tab w:val="left" w:pos="540"/>
        </w:tabs>
        <w:spacing w:before="115" w:line="278" w:lineRule="exact"/>
        <w:jc w:val="both"/>
      </w:pPr>
      <w:r w:rsidRPr="00B40B12">
        <w:rPr>
          <w:color w:val="000000"/>
          <w:spacing w:val="-1"/>
          <w:sz w:val="24"/>
          <w:szCs w:val="24"/>
        </w:rPr>
        <w:tab/>
        <w:t>1</w:t>
      </w:r>
      <w:r w:rsidR="00B40B12">
        <w:rPr>
          <w:color w:val="000000"/>
          <w:spacing w:val="-1"/>
          <w:sz w:val="24"/>
          <w:szCs w:val="24"/>
          <w:lang w:val="en-US"/>
        </w:rPr>
        <w:t>6</w:t>
      </w:r>
      <w:r w:rsidRPr="00B40B12">
        <w:rPr>
          <w:color w:val="000000"/>
          <w:spacing w:val="-1"/>
          <w:sz w:val="24"/>
          <w:szCs w:val="24"/>
        </w:rPr>
        <w:t xml:space="preserve">.4. </w:t>
      </w:r>
      <w:r w:rsidR="00537E51" w:rsidRPr="00B40B12">
        <w:rPr>
          <w:color w:val="000000"/>
          <w:sz w:val="24"/>
          <w:szCs w:val="24"/>
        </w:rPr>
        <w:t>е налице неравнопоставеност в случаите по чл. 44, ал. 5 от Закона за</w:t>
      </w:r>
      <w:r w:rsidR="00537E51" w:rsidRPr="00B40B12">
        <w:rPr>
          <w:color w:val="000000"/>
          <w:sz w:val="24"/>
          <w:szCs w:val="24"/>
        </w:rPr>
        <w:br/>
        <w:t>обществените поръчки;</w:t>
      </w:r>
    </w:p>
    <w:p w:rsidR="00537E51" w:rsidRPr="00B40B12" w:rsidRDefault="003D3DF6" w:rsidP="003D3DF6">
      <w:pPr>
        <w:shd w:val="clear" w:color="auto" w:fill="FFFFFF"/>
        <w:tabs>
          <w:tab w:val="left" w:pos="540"/>
        </w:tabs>
        <w:spacing w:before="125"/>
      </w:pPr>
      <w:r w:rsidRPr="00B40B12">
        <w:rPr>
          <w:color w:val="000000"/>
          <w:spacing w:val="-1"/>
          <w:sz w:val="24"/>
          <w:szCs w:val="24"/>
        </w:rPr>
        <w:tab/>
        <w:t>1</w:t>
      </w:r>
      <w:r w:rsidR="00B40B12">
        <w:rPr>
          <w:color w:val="000000"/>
          <w:spacing w:val="-1"/>
          <w:sz w:val="24"/>
          <w:szCs w:val="24"/>
          <w:lang w:val="en-US"/>
        </w:rPr>
        <w:t>6</w:t>
      </w:r>
      <w:r w:rsidRPr="00B40B12">
        <w:rPr>
          <w:color w:val="000000"/>
          <w:spacing w:val="-1"/>
          <w:sz w:val="24"/>
          <w:szCs w:val="24"/>
        </w:rPr>
        <w:t xml:space="preserve">.5. </w:t>
      </w:r>
      <w:r w:rsidR="00537E51" w:rsidRPr="00B40B12">
        <w:rPr>
          <w:color w:val="000000"/>
          <w:sz w:val="24"/>
          <w:szCs w:val="24"/>
        </w:rPr>
        <w:t>е установено, че:</w:t>
      </w:r>
    </w:p>
    <w:p w:rsidR="00537E51" w:rsidRPr="00B40B12" w:rsidRDefault="00537E51" w:rsidP="00537E51">
      <w:pPr>
        <w:shd w:val="clear" w:color="auto" w:fill="FFFFFF"/>
        <w:tabs>
          <w:tab w:val="left" w:pos="965"/>
        </w:tabs>
        <w:spacing w:before="115" w:line="278" w:lineRule="exact"/>
        <w:ind w:right="14" w:firstLine="710"/>
        <w:jc w:val="both"/>
      </w:pPr>
      <w:r w:rsidRPr="00B40B12">
        <w:rPr>
          <w:color w:val="000000"/>
          <w:spacing w:val="-3"/>
          <w:sz w:val="24"/>
          <w:szCs w:val="24"/>
        </w:rPr>
        <w:t>а)</w:t>
      </w:r>
      <w:r w:rsidRPr="00B40B12">
        <w:rPr>
          <w:color w:val="000000"/>
          <w:sz w:val="24"/>
          <w:szCs w:val="24"/>
        </w:rPr>
        <w:tab/>
        <w:t>е представил документ с невярно съдържание, свързан с удостоверяване липсата</w:t>
      </w:r>
      <w:r w:rsidR="008F428F" w:rsidRPr="00B40B12">
        <w:rPr>
          <w:color w:val="000000"/>
          <w:sz w:val="24"/>
          <w:szCs w:val="24"/>
        </w:rPr>
        <w:t xml:space="preserve"> </w:t>
      </w:r>
      <w:r w:rsidRPr="00B40B12">
        <w:rPr>
          <w:color w:val="000000"/>
          <w:sz w:val="24"/>
          <w:szCs w:val="24"/>
        </w:rPr>
        <w:t>на основания за отстраняване или изпълнението на критериите за подбор;</w:t>
      </w:r>
    </w:p>
    <w:p w:rsidR="00537E51" w:rsidRPr="00B40B12" w:rsidRDefault="00537E51" w:rsidP="00537E51">
      <w:pPr>
        <w:shd w:val="clear" w:color="auto" w:fill="FFFFFF"/>
        <w:tabs>
          <w:tab w:val="left" w:pos="965"/>
        </w:tabs>
        <w:spacing w:before="120" w:line="278" w:lineRule="exact"/>
        <w:ind w:right="10" w:firstLine="710"/>
        <w:jc w:val="both"/>
      </w:pPr>
      <w:r w:rsidRPr="00B40B12">
        <w:rPr>
          <w:color w:val="000000"/>
          <w:spacing w:val="-2"/>
          <w:sz w:val="24"/>
          <w:szCs w:val="24"/>
        </w:rPr>
        <w:t>б)</w:t>
      </w:r>
      <w:r w:rsidRPr="00B40B12">
        <w:rPr>
          <w:color w:val="000000"/>
          <w:sz w:val="24"/>
          <w:szCs w:val="24"/>
        </w:rPr>
        <w:tab/>
        <w:t>не е предоставил изискваща се информация, свързана с удостоверяване липсата</w:t>
      </w:r>
      <w:r w:rsidR="008F428F" w:rsidRPr="00B40B12">
        <w:rPr>
          <w:color w:val="000000"/>
          <w:sz w:val="24"/>
          <w:szCs w:val="24"/>
        </w:rPr>
        <w:t xml:space="preserve"> </w:t>
      </w:r>
      <w:r w:rsidRPr="00B40B12">
        <w:rPr>
          <w:color w:val="000000"/>
          <w:sz w:val="24"/>
          <w:szCs w:val="24"/>
        </w:rPr>
        <w:t>на основания за отстраняване или изпълнението на критериите за подбор;</w:t>
      </w:r>
    </w:p>
    <w:p w:rsidR="00537E51" w:rsidRPr="00B40B12" w:rsidRDefault="003D3DF6" w:rsidP="003D3DF6">
      <w:pPr>
        <w:shd w:val="clear" w:color="auto" w:fill="FFFFFF"/>
        <w:tabs>
          <w:tab w:val="left" w:pos="540"/>
        </w:tabs>
        <w:spacing w:before="115" w:line="278" w:lineRule="exact"/>
        <w:ind w:right="10"/>
        <w:jc w:val="both"/>
      </w:pPr>
      <w:r w:rsidRPr="00B40B12">
        <w:rPr>
          <w:color w:val="000000"/>
          <w:spacing w:val="-1"/>
          <w:sz w:val="24"/>
          <w:szCs w:val="24"/>
        </w:rPr>
        <w:tab/>
        <w:t>1</w:t>
      </w:r>
      <w:r w:rsidR="00B40B12">
        <w:rPr>
          <w:color w:val="000000"/>
          <w:spacing w:val="-1"/>
          <w:sz w:val="24"/>
          <w:szCs w:val="24"/>
          <w:lang w:val="en-US"/>
        </w:rPr>
        <w:t>6</w:t>
      </w:r>
      <w:r w:rsidRPr="00B40B12">
        <w:rPr>
          <w:color w:val="000000"/>
          <w:spacing w:val="-1"/>
          <w:sz w:val="24"/>
          <w:szCs w:val="24"/>
        </w:rPr>
        <w:t xml:space="preserve">.6. </w:t>
      </w:r>
      <w:r w:rsidR="00537E51" w:rsidRPr="00B40B12">
        <w:rPr>
          <w:color w:val="000000"/>
          <w:sz w:val="24"/>
          <w:szCs w:val="24"/>
        </w:rPr>
        <w:t>е установено с влязло в сила наказателно постановление или съдебно</w:t>
      </w:r>
      <w:r w:rsidR="00537E51" w:rsidRPr="00B40B12">
        <w:rPr>
          <w:color w:val="000000"/>
          <w:sz w:val="24"/>
          <w:szCs w:val="24"/>
        </w:rPr>
        <w:br/>
      </w:r>
      <w:r w:rsidR="00537E51" w:rsidRPr="00B40B12">
        <w:rPr>
          <w:color w:val="000000"/>
          <w:spacing w:val="-1"/>
          <w:sz w:val="24"/>
          <w:szCs w:val="24"/>
        </w:rPr>
        <w:t>решение, че при изпълнение на договор за обществена поръчка е нарушил чл. 118, чл. 128,</w:t>
      </w:r>
      <w:r w:rsidR="008F428F" w:rsidRPr="00B40B12">
        <w:rPr>
          <w:color w:val="000000"/>
          <w:spacing w:val="-1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 xml:space="preserve">чл. 245 и чл. 301 - 305 от Кодекса на труда или аналогични задължения, </w:t>
      </w:r>
      <w:r w:rsidR="00537E51" w:rsidRPr="00B40B12">
        <w:rPr>
          <w:color w:val="000000"/>
          <w:sz w:val="24"/>
          <w:szCs w:val="24"/>
        </w:rPr>
        <w:lastRenderedPageBreak/>
        <w:t>установени с акт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на компетентен орган, съгласно законодателството на държавата, в която участникът е</w:t>
      </w:r>
      <w:r w:rsidR="008F428F" w:rsidRPr="00B40B12">
        <w:rPr>
          <w:color w:val="000000"/>
          <w:sz w:val="24"/>
          <w:szCs w:val="24"/>
        </w:rPr>
        <w:t xml:space="preserve"> </w:t>
      </w:r>
      <w:r w:rsidR="00537E51" w:rsidRPr="00B40B12">
        <w:rPr>
          <w:color w:val="000000"/>
          <w:sz w:val="24"/>
          <w:szCs w:val="24"/>
        </w:rPr>
        <w:t>установен;</w:t>
      </w:r>
    </w:p>
    <w:p w:rsidR="00537E51" w:rsidRPr="00B40B12" w:rsidRDefault="003D3DF6" w:rsidP="003D3DF6">
      <w:pPr>
        <w:shd w:val="clear" w:color="auto" w:fill="FFFFFF"/>
        <w:tabs>
          <w:tab w:val="left" w:pos="540"/>
        </w:tabs>
        <w:spacing w:before="120"/>
      </w:pPr>
      <w:r w:rsidRPr="00B40B12">
        <w:rPr>
          <w:color w:val="000000"/>
          <w:spacing w:val="-1"/>
          <w:sz w:val="24"/>
          <w:szCs w:val="24"/>
        </w:rPr>
        <w:tab/>
        <w:t>1</w:t>
      </w:r>
      <w:r w:rsidR="00B40B12">
        <w:rPr>
          <w:color w:val="000000"/>
          <w:spacing w:val="-1"/>
          <w:sz w:val="24"/>
          <w:szCs w:val="24"/>
          <w:lang w:val="en-US"/>
        </w:rPr>
        <w:t>6</w:t>
      </w:r>
      <w:r w:rsidRPr="00B40B12">
        <w:rPr>
          <w:color w:val="000000"/>
          <w:spacing w:val="-1"/>
          <w:sz w:val="24"/>
          <w:szCs w:val="24"/>
        </w:rPr>
        <w:t xml:space="preserve">.7. </w:t>
      </w:r>
      <w:r w:rsidR="00537E51" w:rsidRPr="00B40B12">
        <w:rPr>
          <w:color w:val="000000"/>
          <w:sz w:val="24"/>
          <w:szCs w:val="24"/>
        </w:rPr>
        <w:t>е налице конфликт на интереси, който не може да бъде отстранен.</w:t>
      </w:r>
    </w:p>
    <w:p w:rsidR="00537E51" w:rsidRPr="00B40B12" w:rsidRDefault="00537E51" w:rsidP="001F7058">
      <w:pPr>
        <w:numPr>
          <w:ilvl w:val="0"/>
          <w:numId w:val="11"/>
        </w:numPr>
        <w:shd w:val="clear" w:color="auto" w:fill="FFFFFF"/>
        <w:tabs>
          <w:tab w:val="num" w:pos="495"/>
          <w:tab w:val="left" w:pos="540"/>
          <w:tab w:val="left" w:pos="1080"/>
        </w:tabs>
        <w:spacing w:before="115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Основанията по т. </w:t>
      </w:r>
      <w:r w:rsidR="003D3DF6" w:rsidRPr="00B40B12">
        <w:rPr>
          <w:color w:val="000000"/>
          <w:sz w:val="24"/>
          <w:szCs w:val="24"/>
        </w:rPr>
        <w:t>1</w:t>
      </w:r>
      <w:r w:rsidR="00B40B12">
        <w:rPr>
          <w:color w:val="000000"/>
          <w:sz w:val="24"/>
          <w:szCs w:val="24"/>
          <w:lang w:val="en-US"/>
        </w:rPr>
        <w:t>6</w:t>
      </w:r>
      <w:r w:rsidR="003D3DF6" w:rsidRPr="00B40B12">
        <w:rPr>
          <w:color w:val="000000"/>
          <w:sz w:val="24"/>
          <w:szCs w:val="24"/>
        </w:rPr>
        <w:t>.1, 1</w:t>
      </w:r>
      <w:r w:rsidR="00B40B12">
        <w:rPr>
          <w:color w:val="000000"/>
          <w:sz w:val="24"/>
          <w:szCs w:val="24"/>
          <w:lang w:val="en-US"/>
        </w:rPr>
        <w:t>6</w:t>
      </w:r>
      <w:r w:rsidR="003D3DF6" w:rsidRPr="00B40B12">
        <w:rPr>
          <w:color w:val="000000"/>
          <w:sz w:val="24"/>
          <w:szCs w:val="24"/>
        </w:rPr>
        <w:t xml:space="preserve">.2 </w:t>
      </w:r>
      <w:r w:rsidRPr="00B40B12">
        <w:rPr>
          <w:color w:val="000000"/>
          <w:sz w:val="24"/>
          <w:szCs w:val="24"/>
        </w:rPr>
        <w:t xml:space="preserve">и т. </w:t>
      </w:r>
      <w:r w:rsidR="003D3DF6" w:rsidRPr="00B40B12">
        <w:rPr>
          <w:color w:val="000000"/>
          <w:sz w:val="24"/>
          <w:szCs w:val="24"/>
        </w:rPr>
        <w:t>1</w:t>
      </w:r>
      <w:r w:rsidR="00B40B12">
        <w:rPr>
          <w:color w:val="000000"/>
          <w:sz w:val="24"/>
          <w:szCs w:val="24"/>
          <w:lang w:val="en-US"/>
        </w:rPr>
        <w:t>6</w:t>
      </w:r>
      <w:r w:rsidRPr="00B40B12">
        <w:rPr>
          <w:color w:val="000000"/>
          <w:sz w:val="24"/>
          <w:szCs w:val="24"/>
        </w:rPr>
        <w:t>.7 по-горе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537E51" w:rsidRPr="00B40B12" w:rsidRDefault="00537E51" w:rsidP="001F7058">
      <w:pPr>
        <w:numPr>
          <w:ilvl w:val="0"/>
          <w:numId w:val="11"/>
        </w:numPr>
        <w:shd w:val="clear" w:color="auto" w:fill="FFFFFF"/>
        <w:tabs>
          <w:tab w:val="num" w:pos="495"/>
          <w:tab w:val="left" w:pos="1080"/>
        </w:tabs>
        <w:spacing w:before="120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B40B12">
        <w:rPr>
          <w:color w:val="000000"/>
          <w:sz w:val="24"/>
          <w:szCs w:val="24"/>
        </w:rPr>
        <w:t xml:space="preserve">Условията на т. </w:t>
      </w:r>
      <w:r w:rsidR="003D3DF6" w:rsidRPr="00B40B12">
        <w:rPr>
          <w:color w:val="000000"/>
          <w:sz w:val="24"/>
          <w:szCs w:val="24"/>
        </w:rPr>
        <w:t>1</w:t>
      </w:r>
      <w:r w:rsidR="00B40B12">
        <w:rPr>
          <w:color w:val="000000"/>
          <w:sz w:val="24"/>
          <w:szCs w:val="24"/>
          <w:lang w:val="en-US"/>
        </w:rPr>
        <w:t>6</w:t>
      </w:r>
      <w:r w:rsidRPr="00B40B12">
        <w:rPr>
          <w:color w:val="000000"/>
          <w:sz w:val="24"/>
          <w:szCs w:val="24"/>
        </w:rPr>
        <w:t xml:space="preserve"> по-горе се прилагат и когато участник в процедурата е обединение от физически и/или юридически лица и за член на обединението е налице някое от основанията за отстраняване.</w:t>
      </w:r>
    </w:p>
    <w:p w:rsidR="00537E51" w:rsidRPr="00B40B12" w:rsidRDefault="00537E51" w:rsidP="001F7058">
      <w:pPr>
        <w:numPr>
          <w:ilvl w:val="0"/>
          <w:numId w:val="11"/>
        </w:numPr>
        <w:shd w:val="clear" w:color="auto" w:fill="FFFFFF"/>
        <w:tabs>
          <w:tab w:val="num" w:pos="495"/>
          <w:tab w:val="left" w:pos="1080"/>
        </w:tabs>
        <w:spacing w:before="120" w:line="278" w:lineRule="exact"/>
        <w:ind w:left="0" w:right="5" w:firstLine="540"/>
        <w:jc w:val="both"/>
        <w:rPr>
          <w:b/>
          <w:color w:val="000000"/>
          <w:spacing w:val="-1"/>
          <w:sz w:val="24"/>
          <w:szCs w:val="24"/>
        </w:rPr>
      </w:pPr>
      <w:bookmarkStart w:id="6" w:name="OLE_LINK70"/>
      <w:r w:rsidRPr="00B40B12">
        <w:rPr>
          <w:b/>
          <w:color w:val="000000"/>
          <w:sz w:val="24"/>
          <w:szCs w:val="24"/>
        </w:rPr>
        <w:t>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bookmarkEnd w:id="6"/>
    <w:p w:rsidR="00C7730E" w:rsidRPr="00B40B12" w:rsidRDefault="00C7730E" w:rsidP="008F428F">
      <w:pPr>
        <w:shd w:val="clear" w:color="auto" w:fill="FFFFFF"/>
        <w:tabs>
          <w:tab w:val="left" w:pos="1440"/>
        </w:tabs>
        <w:ind w:firstLine="710"/>
        <w:jc w:val="both"/>
        <w:rPr>
          <w:color w:val="000000"/>
          <w:spacing w:val="-1"/>
          <w:sz w:val="24"/>
          <w:szCs w:val="24"/>
        </w:rPr>
      </w:pPr>
    </w:p>
    <w:p w:rsidR="008F428F" w:rsidRPr="00B40B12" w:rsidRDefault="00B40B12" w:rsidP="00C7730E">
      <w:pPr>
        <w:shd w:val="clear" w:color="auto" w:fill="FFFFFF"/>
        <w:tabs>
          <w:tab w:val="left" w:pos="1440"/>
        </w:tabs>
        <w:ind w:firstLine="540"/>
        <w:jc w:val="both"/>
        <w:rPr>
          <w:color w:val="000000"/>
          <w:spacing w:val="-1"/>
          <w:sz w:val="24"/>
          <w:szCs w:val="24"/>
        </w:rPr>
      </w:pPr>
      <w:r w:rsidRPr="003734AA">
        <w:rPr>
          <w:color w:val="000000"/>
          <w:spacing w:val="-1"/>
          <w:sz w:val="24"/>
          <w:szCs w:val="24"/>
          <w:lang w:val="en-US"/>
        </w:rPr>
        <w:t>20</w:t>
      </w:r>
      <w:r w:rsidR="008F428F" w:rsidRPr="003734AA">
        <w:rPr>
          <w:color w:val="000000"/>
          <w:spacing w:val="-1"/>
          <w:sz w:val="24"/>
          <w:szCs w:val="24"/>
        </w:rPr>
        <w:t>.</w:t>
      </w:r>
      <w:r w:rsidR="008F428F" w:rsidRPr="00B40B12">
        <w:rPr>
          <w:color w:val="000000"/>
          <w:spacing w:val="-1"/>
          <w:sz w:val="24"/>
          <w:szCs w:val="24"/>
        </w:rPr>
        <w:t xml:space="preserve"> </w:t>
      </w:r>
      <w:r w:rsidR="008F428F" w:rsidRPr="00B40B12">
        <w:rPr>
          <w:sz w:val="24"/>
          <w:szCs w:val="24"/>
        </w:rPr>
        <w:t>Възложителят може да отстрани от участие в процедура за възлагане на обществена поръчка участник (основания за незадължително отстраняване) за</w:t>
      </w:r>
      <w:r w:rsidR="00C7730E" w:rsidRPr="00B40B12">
        <w:rPr>
          <w:sz w:val="24"/>
          <w:szCs w:val="24"/>
        </w:rPr>
        <w:t xml:space="preserve"> </w:t>
      </w:r>
      <w:r w:rsidR="008F428F" w:rsidRPr="00B40B12">
        <w:rPr>
          <w:sz w:val="24"/>
          <w:szCs w:val="24"/>
        </w:rPr>
        <w:t>когото е налице някое от следните обстоятелства:</w:t>
      </w:r>
    </w:p>
    <w:p w:rsidR="00C7730E" w:rsidRPr="00B40B12" w:rsidRDefault="00B40B12" w:rsidP="00C7730E">
      <w:pPr>
        <w:pStyle w:val="a4"/>
        <w:ind w:firstLine="567"/>
        <w:jc w:val="both"/>
      </w:pPr>
      <w:r w:rsidRPr="00B40B12">
        <w:rPr>
          <w:lang w:val="en-US"/>
        </w:rPr>
        <w:t>20</w:t>
      </w:r>
      <w:r w:rsidR="00C7730E" w:rsidRPr="00B40B12">
        <w:t>.</w:t>
      </w:r>
      <w:r w:rsidR="008F428F" w:rsidRPr="00B40B12">
        <w:t xml:space="preserve">1. </w:t>
      </w:r>
      <w:proofErr w:type="gramStart"/>
      <w:r w:rsidR="008F428F" w:rsidRPr="00B40B12">
        <w:t>обявен</w:t>
      </w:r>
      <w:proofErr w:type="gramEnd"/>
      <w:r w:rsidR="008F428F" w:rsidRPr="00B40B12">
        <w:t xml:space="preserve"> е в несъстоятелност или е в производство по несъстоятелност, или е в процедура по </w:t>
      </w:r>
      <w:r w:rsidR="00FC319A">
        <w:t>л</w:t>
      </w:r>
      <w:r w:rsidR="008F428F" w:rsidRPr="00B40B12">
        <w:t>иквидация, или е сключил извънсъдебно споразумение с кредиторите си по смисъла на чл. 740 от Търговския закон, или е преустановил дейността си, а в случай че кандидатът или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установен;</w:t>
      </w:r>
    </w:p>
    <w:p w:rsidR="00C7730E" w:rsidRPr="00B40B12" w:rsidRDefault="00B40B12" w:rsidP="00C7730E">
      <w:pPr>
        <w:pStyle w:val="a4"/>
        <w:ind w:firstLine="567"/>
        <w:jc w:val="both"/>
      </w:pPr>
      <w:r w:rsidRPr="00B40B12">
        <w:rPr>
          <w:lang w:val="en-US"/>
        </w:rPr>
        <w:t>20</w:t>
      </w:r>
      <w:r w:rsidR="00C7730E" w:rsidRPr="00B40B12">
        <w:t>.</w:t>
      </w:r>
      <w:r w:rsidR="008F428F" w:rsidRPr="00B40B12">
        <w:t>2. лишен е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C7730E" w:rsidRPr="00B40B12" w:rsidRDefault="00B40B12" w:rsidP="00C7730E">
      <w:pPr>
        <w:pStyle w:val="a4"/>
        <w:tabs>
          <w:tab w:val="left" w:pos="900"/>
        </w:tabs>
        <w:ind w:firstLine="567"/>
        <w:jc w:val="both"/>
      </w:pPr>
      <w:r w:rsidRPr="00B40B12">
        <w:rPr>
          <w:lang w:val="en-US"/>
        </w:rPr>
        <w:t>20</w:t>
      </w:r>
      <w:r w:rsidR="00C7730E" w:rsidRPr="00B40B12">
        <w:t>.</w:t>
      </w:r>
      <w:r w:rsidR="008F428F" w:rsidRPr="00B40B12">
        <w:t>3. 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C7730E" w:rsidRPr="00B40B12" w:rsidRDefault="00B40B12" w:rsidP="00C7730E">
      <w:pPr>
        <w:pStyle w:val="a4"/>
        <w:ind w:firstLine="567"/>
        <w:jc w:val="both"/>
      </w:pPr>
      <w:r w:rsidRPr="00B40B12">
        <w:rPr>
          <w:lang w:val="en-US"/>
        </w:rPr>
        <w:t>20</w:t>
      </w:r>
      <w:r w:rsidR="00C7730E" w:rsidRPr="00B40B12">
        <w:t>.</w:t>
      </w:r>
      <w:r w:rsidR="008F428F" w:rsidRPr="00B40B12">
        <w:t>4. доказано е, че е виновен за неизпълнение на договор за обществена поръчка или на договор за концесия за строителство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C7730E" w:rsidRPr="00B40B12" w:rsidRDefault="00B40B12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rPr>
          <w:lang w:val="en-US"/>
        </w:rPr>
        <w:t>20</w:t>
      </w:r>
      <w:r w:rsidR="00C7730E" w:rsidRPr="00B40B12">
        <w:t>.</w:t>
      </w:r>
      <w:r w:rsidR="008F428F" w:rsidRPr="00B40B12">
        <w:t>5. опитал е да:</w:t>
      </w:r>
    </w:p>
    <w:p w:rsidR="00C7730E" w:rsidRPr="00B40B12" w:rsidRDefault="008F428F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t>а)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:rsidR="00C7730E" w:rsidRPr="00B40B12" w:rsidRDefault="008F428F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t>б) получи информация, която може да му даде неоснователно предимство в процедурата за възлагане на обществена поръчка.</w:t>
      </w:r>
    </w:p>
    <w:p w:rsidR="0033342A" w:rsidRPr="00B40B12" w:rsidRDefault="0033342A" w:rsidP="0033342A">
      <w:pPr>
        <w:pStyle w:val="a4"/>
        <w:spacing w:before="0" w:beforeAutospacing="0" w:after="0" w:afterAutospacing="0"/>
        <w:ind w:firstLine="567"/>
        <w:jc w:val="both"/>
      </w:pPr>
    </w:p>
    <w:p w:rsidR="00FA5399" w:rsidRPr="00B40B12" w:rsidRDefault="00C7730E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rPr>
          <w:b/>
        </w:rPr>
        <w:lastRenderedPageBreak/>
        <w:t>2</w:t>
      </w:r>
      <w:r w:rsidR="00B40B12" w:rsidRPr="00B40B12">
        <w:rPr>
          <w:b/>
          <w:lang w:val="en-US"/>
        </w:rPr>
        <w:t>1</w:t>
      </w:r>
      <w:r w:rsidRPr="00B40B12">
        <w:rPr>
          <w:b/>
        </w:rPr>
        <w:t>.</w:t>
      </w:r>
      <w:r w:rsidRPr="00B40B12">
        <w:t xml:space="preserve"> </w:t>
      </w:r>
      <w:r w:rsidR="008F428F" w:rsidRPr="00B40B12">
        <w:t>Мерки за доказване на надеждност</w:t>
      </w:r>
      <w:r w:rsidRPr="00B40B12">
        <w:t xml:space="preserve">: Участник, за когото са налице основания по </w:t>
      </w:r>
      <w:bookmarkStart w:id="7" w:name="OLE_LINK79"/>
      <w:bookmarkStart w:id="8" w:name="OLE_LINK80"/>
      <w:r w:rsidRPr="00B40B12">
        <w:t xml:space="preserve">т.15 (чл. 54, ал. 1 от ЗОП) и посочените обстоятелства по т. 19 (чл. 55, ал. 1 от ЗОП), </w:t>
      </w:r>
      <w:bookmarkEnd w:id="7"/>
      <w:bookmarkEnd w:id="8"/>
      <w:r w:rsidRPr="00B40B12">
        <w:t>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FA5399" w:rsidRPr="00B40B12" w:rsidRDefault="00C7730E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t xml:space="preserve">1. е погасил задълженията си по </w:t>
      </w:r>
      <w:r w:rsidR="00FA5399" w:rsidRPr="00B40B12">
        <w:t>т. 15</w:t>
      </w:r>
      <w:r w:rsidRPr="00B40B12">
        <w:t xml:space="preserve">. 3, включително начислените лихви и/или глоби или че те са </w:t>
      </w:r>
      <w:r w:rsidR="00FA5399" w:rsidRPr="00B40B12">
        <w:t>р</w:t>
      </w:r>
      <w:r w:rsidRPr="00B40B12">
        <w:t>азсрочени, отсрочени или обезпечени;</w:t>
      </w:r>
      <w:r w:rsidR="00FA5399" w:rsidRPr="00B40B12">
        <w:t xml:space="preserve"> </w:t>
      </w:r>
    </w:p>
    <w:p w:rsidR="00FA5399" w:rsidRPr="00B40B12" w:rsidRDefault="00C7730E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FA5399" w:rsidRPr="00B40B12" w:rsidRDefault="00C7730E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33342A" w:rsidRPr="00B40B12" w:rsidRDefault="0033342A" w:rsidP="0033342A">
      <w:pPr>
        <w:pStyle w:val="a4"/>
        <w:spacing w:before="0" w:beforeAutospacing="0" w:after="0" w:afterAutospacing="0"/>
        <w:ind w:firstLine="567"/>
        <w:jc w:val="both"/>
      </w:pPr>
    </w:p>
    <w:p w:rsidR="008F428F" w:rsidRPr="00B40B12" w:rsidRDefault="00FA5399" w:rsidP="0033342A">
      <w:pPr>
        <w:pStyle w:val="a4"/>
        <w:spacing w:before="0" w:beforeAutospacing="0" w:after="0" w:afterAutospacing="0"/>
        <w:ind w:firstLine="567"/>
        <w:jc w:val="both"/>
      </w:pPr>
      <w:r w:rsidRPr="00B40B12">
        <w:rPr>
          <w:b/>
        </w:rPr>
        <w:t>2</w:t>
      </w:r>
      <w:r w:rsidR="00B40B12">
        <w:rPr>
          <w:b/>
          <w:lang w:val="en-US"/>
        </w:rPr>
        <w:t>2</w:t>
      </w:r>
      <w:r w:rsidRPr="00B40B12">
        <w:rPr>
          <w:b/>
        </w:rPr>
        <w:t>.</w:t>
      </w:r>
      <w:r w:rsidRPr="00B40B12">
        <w:t xml:space="preserve"> </w:t>
      </w:r>
      <w:r w:rsidR="008F428F" w:rsidRPr="00B40B12">
        <w:t xml:space="preserve"> 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  <w:r w:rsidRPr="00B40B12">
        <w:t xml:space="preserve"> </w:t>
      </w:r>
      <w:r w:rsidR="008F428F" w:rsidRPr="00B40B12">
        <w:t>В случай че предприетите от участника мерки са достатъчни, за да се гарантира неговата надеждност, възложителят не го отстранява от процедурата.</w:t>
      </w:r>
      <w:r w:rsidRPr="00B40B12">
        <w:t xml:space="preserve"> </w:t>
      </w:r>
      <w:r w:rsidR="008F428F" w:rsidRPr="00B40B12">
        <w:t xml:space="preserve">Мотивите за приемане или отхвърляне на предприетите мерки и представените доказателства се посочват в решението за класиране </w:t>
      </w:r>
      <w:r w:rsidRPr="00B40B12">
        <w:t>или прекратяване на процедурата</w:t>
      </w:r>
      <w:r w:rsidR="008F428F" w:rsidRPr="00B40B12">
        <w:t>.</w:t>
      </w:r>
      <w:r w:rsidRPr="00B40B12">
        <w:t xml:space="preserve"> У</w:t>
      </w:r>
      <w:r w:rsidR="008F428F" w:rsidRPr="00B40B12">
        <w:t xml:space="preserve">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поръчки, няма право да използва предвидената в </w:t>
      </w:r>
      <w:r w:rsidRPr="00B40B12">
        <w:t>т.20</w:t>
      </w:r>
      <w:r w:rsidR="008F428F" w:rsidRPr="00B40B12">
        <w:t xml:space="preserve"> възможност за времето, определено с присъдата или акта.</w:t>
      </w:r>
    </w:p>
    <w:p w:rsidR="002A18D3" w:rsidRPr="00B40B12" w:rsidRDefault="00FA5399" w:rsidP="00FA5399">
      <w:pPr>
        <w:pStyle w:val="a4"/>
        <w:ind w:firstLine="567"/>
        <w:jc w:val="both"/>
      </w:pPr>
      <w:r w:rsidRPr="00B40B12">
        <w:rPr>
          <w:b/>
        </w:rPr>
        <w:t>2</w:t>
      </w:r>
      <w:r w:rsidR="00B40B12">
        <w:rPr>
          <w:b/>
          <w:lang w:val="en-US"/>
        </w:rPr>
        <w:t>3</w:t>
      </w:r>
      <w:r w:rsidRPr="00B40B12">
        <w:rPr>
          <w:b/>
        </w:rPr>
        <w:t>.</w:t>
      </w:r>
      <w:r w:rsidRPr="00B40B12">
        <w:t xml:space="preserve"> </w:t>
      </w:r>
      <w:r w:rsidR="008F428F" w:rsidRPr="00B40B12">
        <w:t xml:space="preserve"> Възложителят отстранява от процедурата участник, за когото са налице основанията по </w:t>
      </w:r>
      <w:r w:rsidRPr="00B40B12">
        <w:t>т.1</w:t>
      </w:r>
      <w:r w:rsidR="000D3B2F" w:rsidRPr="00B40B12">
        <w:t>5</w:t>
      </w:r>
      <w:r w:rsidRPr="00B40B12">
        <w:t xml:space="preserve"> (чл. 54, ал. 1 от ЗОП) и посочените обстоятелства по т. </w:t>
      </w:r>
      <w:r w:rsidR="000D3B2F" w:rsidRPr="00B40B12">
        <w:t>19</w:t>
      </w:r>
      <w:r w:rsidR="00FC319A">
        <w:t xml:space="preserve"> (чл. 55, ал.</w:t>
      </w:r>
      <w:r w:rsidRPr="00B40B12">
        <w:t>1 от ЗОП),</w:t>
      </w:r>
      <w:r w:rsidR="008F428F" w:rsidRPr="00B40B12">
        <w:t xml:space="preserve"> възникнали преди или по време на процедурата.</w:t>
      </w:r>
      <w:r w:rsidRPr="00B40B12">
        <w:t xml:space="preserve"> </w:t>
      </w:r>
      <w:r w:rsidR="008F428F" w:rsidRPr="00B40B12">
        <w:rPr>
          <w:sz w:val="20"/>
          <w:szCs w:val="20"/>
        </w:rPr>
        <w:t xml:space="preserve"> </w:t>
      </w:r>
      <w:r w:rsidRPr="00B40B12">
        <w:t xml:space="preserve">Възложителят отстранява участни </w:t>
      </w:r>
      <w:r w:rsidR="008F428F" w:rsidRPr="00B40B12">
        <w:t xml:space="preserve">в процедурата </w:t>
      </w:r>
      <w:r w:rsidRPr="00B40B12">
        <w:t xml:space="preserve">когато </w:t>
      </w:r>
      <w:r w:rsidR="008F428F" w:rsidRPr="00B40B12">
        <w:t>е обединение от физически и/или юридически лица и за член на обединението е налице някое от основанията за отстраняване.</w:t>
      </w:r>
    </w:p>
    <w:p w:rsidR="002A18D3" w:rsidRDefault="00171C4D" w:rsidP="002A18D3">
      <w:pPr>
        <w:pStyle w:val="a4"/>
        <w:ind w:firstLine="567"/>
        <w:jc w:val="both"/>
        <w:rPr>
          <w:b/>
          <w:bCs/>
          <w:color w:val="000000"/>
          <w:spacing w:val="-5"/>
          <w:lang w:val="en-US"/>
        </w:rPr>
      </w:pPr>
      <w:bookmarkStart w:id="9" w:name="OLE_LINK93"/>
      <w:bookmarkStart w:id="10" w:name="OLE_LINK94"/>
      <w:r w:rsidRPr="00B40B12">
        <w:rPr>
          <w:b/>
          <w:bCs/>
          <w:color w:val="000000"/>
          <w:spacing w:val="-5"/>
          <w:lang w:val="en-US"/>
        </w:rPr>
        <w:t>V</w:t>
      </w:r>
      <w:bookmarkStart w:id="11" w:name="OLE_LINK91"/>
      <w:bookmarkStart w:id="12" w:name="OLE_LINK92"/>
      <w:r w:rsidRPr="00B40B12">
        <w:rPr>
          <w:b/>
          <w:bCs/>
          <w:color w:val="000000"/>
          <w:spacing w:val="-5"/>
          <w:lang w:val="en-US"/>
        </w:rPr>
        <w:t>I</w:t>
      </w:r>
      <w:bookmarkEnd w:id="11"/>
      <w:bookmarkEnd w:id="12"/>
      <w:r w:rsidRPr="00B40B12">
        <w:rPr>
          <w:b/>
          <w:bCs/>
          <w:color w:val="000000"/>
          <w:spacing w:val="-5"/>
          <w:lang w:val="en-US"/>
        </w:rPr>
        <w:t>I</w:t>
      </w:r>
      <w:r w:rsidR="002A18D3" w:rsidRPr="00B40B12">
        <w:rPr>
          <w:b/>
          <w:bCs/>
          <w:color w:val="000000"/>
          <w:spacing w:val="-5"/>
          <w:lang w:val="en-US"/>
        </w:rPr>
        <w:t>.</w:t>
      </w:r>
      <w:r w:rsidR="002A18D3" w:rsidRPr="00B40B12">
        <w:rPr>
          <w:b/>
          <w:bCs/>
          <w:color w:val="000000"/>
          <w:spacing w:val="-5"/>
        </w:rPr>
        <w:t xml:space="preserve"> </w:t>
      </w:r>
      <w:bookmarkEnd w:id="9"/>
      <w:bookmarkEnd w:id="10"/>
      <w:r w:rsidR="002A18D3" w:rsidRPr="00B40B12">
        <w:rPr>
          <w:b/>
          <w:bCs/>
          <w:color w:val="000000"/>
          <w:spacing w:val="-5"/>
        </w:rPr>
        <w:t>КРИТЕРИИ ЗА ПОДБОР</w:t>
      </w:r>
    </w:p>
    <w:p w:rsidR="00B40B12" w:rsidRPr="00B40B12" w:rsidRDefault="00B40B12" w:rsidP="002A18D3">
      <w:pPr>
        <w:pStyle w:val="a4"/>
        <w:ind w:firstLine="567"/>
        <w:jc w:val="both"/>
        <w:rPr>
          <w:b/>
          <w:bCs/>
          <w:color w:val="000000"/>
          <w:spacing w:val="-5"/>
          <w:lang w:val="en-US"/>
        </w:rPr>
      </w:pPr>
      <w:r>
        <w:rPr>
          <w:b/>
          <w:bCs/>
          <w:color w:val="000000"/>
          <w:spacing w:val="-5"/>
          <w:lang w:val="en-US"/>
        </w:rPr>
        <w:t xml:space="preserve">24. </w:t>
      </w:r>
      <w:r w:rsidRPr="002514BF">
        <w:rPr>
          <w:b/>
          <w:bCs/>
          <w:color w:val="000000"/>
          <w:spacing w:val="-5"/>
          <w:lang w:val="en-US"/>
        </w:rPr>
        <w:t>Изисквания за годност (правоспособност) за упражняване на професионална дейност на участниците:</w:t>
      </w:r>
    </w:p>
    <w:p w:rsidR="00DE0CAD" w:rsidRPr="00B40B12" w:rsidRDefault="00DE0CAD" w:rsidP="00DE0CAD">
      <w:pPr>
        <w:pStyle w:val="a4"/>
        <w:ind w:firstLine="567"/>
        <w:jc w:val="both"/>
      </w:pPr>
      <w:r w:rsidRPr="00EA73CA">
        <w:t>Участникът трябва да притежава Лиценз</w:t>
      </w:r>
      <w:r w:rsidR="00873B89" w:rsidRPr="00EA73CA">
        <w:t>ия за</w:t>
      </w:r>
      <w:r w:rsidR="00EA73CA" w:rsidRPr="00EA73CA">
        <w:t xml:space="preserve"> търговия с електрическа енергия, </w:t>
      </w:r>
      <w:r w:rsidRPr="00EA73CA">
        <w:t>издаден</w:t>
      </w:r>
      <w:r w:rsidR="00873B89" w:rsidRPr="00EA73CA">
        <w:t>а</w:t>
      </w:r>
      <w:r w:rsidRPr="00EA73CA">
        <w:t xml:space="preserve"> от КЕВР, </w:t>
      </w:r>
      <w:r w:rsidR="00873B89" w:rsidRPr="00EA73CA">
        <w:t>съдържаща</w:t>
      </w:r>
      <w:r w:rsidRPr="00EA73CA">
        <w:t xml:space="preserve"> права</w:t>
      </w:r>
      <w:r w:rsidR="00873B89" w:rsidRPr="00EA73CA">
        <w:t>та</w:t>
      </w:r>
      <w:r w:rsidRPr="00EA73CA">
        <w:t xml:space="preserve"> и задължения</w:t>
      </w:r>
      <w:r w:rsidR="00873B89" w:rsidRPr="00EA73CA">
        <w:t>та</w:t>
      </w:r>
      <w:r w:rsidRPr="00EA73CA">
        <w:t xml:space="preserve"> свързани с дейността „координатор на балансираща група“, </w:t>
      </w:r>
      <w:r w:rsidR="00873B89" w:rsidRPr="00EA73CA">
        <w:t>съгласно</w:t>
      </w:r>
      <w:r w:rsidRPr="00EA73CA">
        <w:t xml:space="preserve"> чл. 39, ал. 5 от ЗЕ или еквивалент.</w:t>
      </w:r>
      <w:r w:rsidRPr="00B40B12">
        <w:t xml:space="preserve"> </w:t>
      </w:r>
    </w:p>
    <w:p w:rsidR="00D925BC" w:rsidRDefault="00D925BC" w:rsidP="00DE0CAD">
      <w:pPr>
        <w:pStyle w:val="a4"/>
        <w:ind w:firstLine="567"/>
        <w:jc w:val="both"/>
      </w:pPr>
      <w:r>
        <w:t xml:space="preserve">При участие на </w:t>
      </w:r>
      <w:r w:rsidRPr="00B40B12">
        <w:t>чуждестранни лица</w:t>
      </w:r>
      <w:r>
        <w:t>, същите трябва</w:t>
      </w:r>
      <w:r w:rsidRPr="00B40B12">
        <w:t xml:space="preserve"> да </w:t>
      </w:r>
      <w:r>
        <w:t>притежават еквивалентна Лицензия</w:t>
      </w:r>
      <w:r w:rsidRPr="00B40B12">
        <w:t xml:space="preserve">, съгласно законодателството на държавата членка, в която са установени.  </w:t>
      </w:r>
    </w:p>
    <w:p w:rsidR="00573F1B" w:rsidRPr="00573F1B" w:rsidRDefault="00573F1B" w:rsidP="00573F1B">
      <w:pPr>
        <w:pStyle w:val="a4"/>
        <w:ind w:firstLine="567"/>
        <w:jc w:val="both"/>
      </w:pPr>
      <w:r w:rsidRPr="00573F1B">
        <w:t xml:space="preserve">В случай, че участникът участва като обединение, което не е регистрирано като самостоятелно юридическо лице, изискваната Лицензия </w:t>
      </w:r>
      <w:r>
        <w:t>се изисква</w:t>
      </w:r>
      <w:r w:rsidRPr="00573F1B">
        <w:t xml:space="preserve"> за всеки от членовете на обединението, съобразно разпределението на участието на лицата при изпълнение на дейностите предвидени в настоящата поръчка, предвидено в договора за създаване на обединението</w:t>
      </w:r>
      <w:r>
        <w:t>.</w:t>
      </w:r>
    </w:p>
    <w:p w:rsidR="00573F1B" w:rsidRDefault="00EA73CA" w:rsidP="00573F1B">
      <w:pPr>
        <w:pStyle w:val="a4"/>
        <w:ind w:firstLine="567"/>
        <w:jc w:val="both"/>
      </w:pPr>
      <w:r>
        <w:rPr>
          <w:b/>
        </w:rPr>
        <w:lastRenderedPageBreak/>
        <w:t xml:space="preserve">24.1. </w:t>
      </w:r>
      <w:r w:rsidR="00873B89" w:rsidRPr="00873B89">
        <w:rPr>
          <w:b/>
        </w:rPr>
        <w:t>Документи за доказване</w:t>
      </w:r>
      <w:r>
        <w:rPr>
          <w:b/>
        </w:rPr>
        <w:t>:</w:t>
      </w:r>
      <w:r w:rsidR="00DE0CAD" w:rsidRPr="00B40B12">
        <w:t xml:space="preserve"> </w:t>
      </w:r>
      <w:r>
        <w:t>н</w:t>
      </w:r>
      <w:r w:rsidR="00DE0CAD" w:rsidRPr="00B40B12">
        <w:t>а етап сключване на договор, участникът, избран за изпълнител, следва да представи заверено копие на Лиценз</w:t>
      </w:r>
      <w:r w:rsidR="00873B89">
        <w:t>ията</w:t>
      </w:r>
      <w:r w:rsidR="00DE0CAD" w:rsidRPr="00B40B12">
        <w:t>, издаден от КЕВР, съгласно чл. 39, ал. 5 от ЗЕ</w:t>
      </w:r>
      <w:r w:rsidR="00573F1B">
        <w:t>.</w:t>
      </w:r>
      <w:r w:rsidR="00DE0CAD" w:rsidRPr="00B40B12">
        <w:t xml:space="preserve"> </w:t>
      </w:r>
      <w:r w:rsidR="00573F1B" w:rsidRPr="00B40B12">
        <w:t>В случай, че участникът участва като обединение, което не е регистрирано като самостоятелно юридическо лице, изиск</w:t>
      </w:r>
      <w:r w:rsidR="00573F1B">
        <w:t>в</w:t>
      </w:r>
      <w:r w:rsidR="00573F1B" w:rsidRPr="00B40B12">
        <w:t>ан</w:t>
      </w:r>
      <w:r w:rsidR="00573F1B">
        <w:t>ата</w:t>
      </w:r>
      <w:r w:rsidR="00573F1B" w:rsidRPr="00B40B12">
        <w:t xml:space="preserve"> Лиценз</w:t>
      </w:r>
      <w:r w:rsidR="00573F1B">
        <w:t>ия</w:t>
      </w:r>
      <w:r w:rsidR="00573F1B" w:rsidRPr="00B40B12">
        <w:t xml:space="preserve"> се представя за всеки от членовете на обединението, съобразно разпределението на участието на лицата при изпълнение на дейностите предвидени в настоящата поръчка, предвидено в договора за създаване на обединението.</w:t>
      </w:r>
    </w:p>
    <w:p w:rsidR="000D3B2F" w:rsidRPr="00EA73CA" w:rsidRDefault="000D3B2F" w:rsidP="00A32B2F">
      <w:pPr>
        <w:tabs>
          <w:tab w:val="left" w:pos="567"/>
        </w:tabs>
        <w:spacing w:line="20" w:lineRule="atLeast"/>
        <w:jc w:val="both"/>
        <w:rPr>
          <w:b/>
          <w:sz w:val="24"/>
          <w:szCs w:val="24"/>
        </w:rPr>
      </w:pPr>
      <w:r w:rsidRPr="00EA73CA">
        <w:rPr>
          <w:b/>
          <w:bCs/>
          <w:color w:val="000000"/>
          <w:sz w:val="24"/>
          <w:szCs w:val="24"/>
        </w:rPr>
        <w:tab/>
        <w:t>2</w:t>
      </w:r>
      <w:r w:rsidR="00573F1B" w:rsidRPr="00EA73CA">
        <w:rPr>
          <w:b/>
          <w:bCs/>
          <w:color w:val="000000"/>
          <w:sz w:val="24"/>
          <w:szCs w:val="24"/>
        </w:rPr>
        <w:t>5</w:t>
      </w:r>
      <w:r w:rsidRPr="00EA73CA">
        <w:rPr>
          <w:b/>
          <w:bCs/>
          <w:color w:val="000000"/>
          <w:sz w:val="24"/>
          <w:szCs w:val="24"/>
        </w:rPr>
        <w:t xml:space="preserve">. </w:t>
      </w:r>
      <w:r w:rsidRPr="00EA73CA">
        <w:rPr>
          <w:b/>
          <w:bCs/>
          <w:sz w:val="24"/>
          <w:szCs w:val="24"/>
        </w:rPr>
        <w:t>Технически и професионални способности</w:t>
      </w:r>
      <w:r w:rsidRPr="00EA73CA">
        <w:rPr>
          <w:b/>
          <w:sz w:val="24"/>
          <w:szCs w:val="24"/>
        </w:rPr>
        <w:t xml:space="preserve"> </w:t>
      </w:r>
    </w:p>
    <w:p w:rsidR="000D3B2F" w:rsidRPr="00CB2139" w:rsidRDefault="000D3B2F" w:rsidP="000D3B2F">
      <w:pPr>
        <w:tabs>
          <w:tab w:val="left" w:pos="709"/>
        </w:tabs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2C11" w:rsidRDefault="00F6469B" w:rsidP="00573F1B">
      <w:pPr>
        <w:pStyle w:val="a6"/>
        <w:tabs>
          <w:tab w:val="left" w:pos="0"/>
        </w:tabs>
        <w:spacing w:line="20" w:lineRule="atLeast"/>
        <w:ind w:left="0" w:firstLine="570"/>
        <w:jc w:val="both"/>
        <w:rPr>
          <w:rStyle w:val="inputvalue"/>
        </w:rPr>
      </w:pPr>
      <w:r w:rsidRPr="00573F1B">
        <w:rPr>
          <w:rStyle w:val="inputvalue"/>
        </w:rPr>
        <w:t xml:space="preserve">През последните 3 (три) години, считано от датата на подаване на офертите </w:t>
      </w:r>
      <w:r w:rsidR="00573F1B">
        <w:rPr>
          <w:rStyle w:val="inputvalue"/>
        </w:rPr>
        <w:t xml:space="preserve">участникът трябва </w:t>
      </w:r>
      <w:r w:rsidRPr="00573F1B">
        <w:rPr>
          <w:rStyle w:val="inputvalue"/>
        </w:rPr>
        <w:t xml:space="preserve">да е изпълнил </w:t>
      </w:r>
      <w:r w:rsidR="00573F1B">
        <w:rPr>
          <w:rStyle w:val="inputvalue"/>
        </w:rPr>
        <w:t xml:space="preserve">поне една </w:t>
      </w:r>
      <w:r w:rsidRPr="00573F1B">
        <w:rPr>
          <w:rStyle w:val="inputvalue"/>
        </w:rPr>
        <w:t>дейност</w:t>
      </w:r>
      <w:r w:rsidR="00573F1B">
        <w:rPr>
          <w:rStyle w:val="inputvalue"/>
        </w:rPr>
        <w:t>/доставка</w:t>
      </w:r>
      <w:r w:rsidRPr="00573F1B">
        <w:rPr>
          <w:rStyle w:val="inputvalue"/>
        </w:rPr>
        <w:t xml:space="preserve"> с предмет и обе</w:t>
      </w:r>
      <w:r w:rsidR="008B2C11">
        <w:rPr>
          <w:rStyle w:val="inputvalue"/>
        </w:rPr>
        <w:t>м</w:t>
      </w:r>
      <w:r w:rsidRPr="00573F1B">
        <w:rPr>
          <w:rStyle w:val="inputvalue"/>
        </w:rPr>
        <w:t xml:space="preserve">, идентични или сходни с тази на поръчката, а именно: доставка </w:t>
      </w:r>
      <w:r w:rsidR="00573F1B">
        <w:rPr>
          <w:rStyle w:val="inputvalue"/>
        </w:rPr>
        <w:t xml:space="preserve">на поне </w:t>
      </w:r>
      <w:r w:rsidR="00573F1B" w:rsidRPr="00573F1B">
        <w:rPr>
          <w:rStyle w:val="inputvalue"/>
        </w:rPr>
        <w:t xml:space="preserve">4 </w:t>
      </w:r>
      <w:r w:rsidR="00573F1B">
        <w:rPr>
          <w:rStyle w:val="inputvalue"/>
        </w:rPr>
        <w:t>0</w:t>
      </w:r>
      <w:r w:rsidR="00573F1B" w:rsidRPr="00573F1B">
        <w:rPr>
          <w:rStyle w:val="inputvalue"/>
        </w:rPr>
        <w:t>00 M</w:t>
      </w:r>
      <w:r w:rsidR="00EA73CA" w:rsidRPr="00573F1B">
        <w:rPr>
          <w:rStyle w:val="inputvalue"/>
        </w:rPr>
        <w:t>W</w:t>
      </w:r>
      <w:r w:rsidR="00573F1B" w:rsidRPr="00573F1B">
        <w:rPr>
          <w:rStyle w:val="inputvalue"/>
        </w:rPr>
        <w:t xml:space="preserve">h </w:t>
      </w:r>
      <w:r w:rsidRPr="00573F1B">
        <w:rPr>
          <w:rStyle w:val="inputvalue"/>
        </w:rPr>
        <w:t>нетна активна електрическа енергия</w:t>
      </w:r>
      <w:r w:rsidR="008B2C11" w:rsidRPr="008B2C11">
        <w:t xml:space="preserve"> </w:t>
      </w:r>
      <w:r w:rsidR="008B2C11">
        <w:t>в</w:t>
      </w:r>
      <w:r w:rsidR="008B2C11" w:rsidRPr="008B2C11">
        <w:t xml:space="preserve"> качеството </w:t>
      </w:r>
      <w:r w:rsidR="008B2C11">
        <w:t>му</w:t>
      </w:r>
      <w:r w:rsidR="008B2C11" w:rsidRPr="008B2C11">
        <w:t xml:space="preserve"> на координатор на стандартна балансираща група</w:t>
      </w:r>
      <w:r w:rsidR="008B2C11">
        <w:rPr>
          <w:rStyle w:val="inputvalue"/>
        </w:rPr>
        <w:t>.</w:t>
      </w:r>
    </w:p>
    <w:p w:rsidR="008B2C11" w:rsidRDefault="008B2C11" w:rsidP="00573F1B">
      <w:pPr>
        <w:pStyle w:val="a6"/>
        <w:tabs>
          <w:tab w:val="left" w:pos="0"/>
        </w:tabs>
        <w:spacing w:line="20" w:lineRule="atLeast"/>
        <w:ind w:left="0" w:firstLine="570"/>
        <w:jc w:val="both"/>
        <w:rPr>
          <w:rStyle w:val="inputvalue"/>
        </w:rPr>
      </w:pPr>
      <w:r w:rsidRPr="008B2C11">
        <w:rPr>
          <w:rStyle w:val="inputvalue"/>
        </w:rPr>
        <w:t xml:space="preserve">* Участникът трябва да предостави информацията в Част ІV, Раздел </w:t>
      </w:r>
      <w:r>
        <w:rPr>
          <w:rStyle w:val="inputvalue"/>
        </w:rPr>
        <w:t>В</w:t>
      </w:r>
      <w:r w:rsidRPr="008B2C11">
        <w:rPr>
          <w:rStyle w:val="inputvalue"/>
        </w:rPr>
        <w:t xml:space="preserve">, </w:t>
      </w:r>
      <w:r w:rsidRPr="00573F1B">
        <w:rPr>
          <w:rStyle w:val="inputvalue"/>
        </w:rPr>
        <w:t xml:space="preserve">поле 1б) </w:t>
      </w:r>
      <w:r w:rsidRPr="008B2C11">
        <w:rPr>
          <w:rStyle w:val="inputvalue"/>
        </w:rPr>
        <w:t>от ЕЕДОП</w:t>
      </w:r>
    </w:p>
    <w:p w:rsidR="00EA73CA" w:rsidRDefault="00EA73CA" w:rsidP="00573F1B">
      <w:pPr>
        <w:pStyle w:val="a6"/>
        <w:tabs>
          <w:tab w:val="left" w:pos="0"/>
        </w:tabs>
        <w:spacing w:line="20" w:lineRule="atLeast"/>
        <w:ind w:left="0" w:firstLine="570"/>
        <w:jc w:val="both"/>
        <w:rPr>
          <w:rStyle w:val="inputvalue"/>
        </w:rPr>
      </w:pPr>
    </w:p>
    <w:p w:rsidR="00EA73CA" w:rsidRPr="00EA73CA" w:rsidRDefault="00EA73CA" w:rsidP="00EA73CA">
      <w:pPr>
        <w:pStyle w:val="a6"/>
        <w:tabs>
          <w:tab w:val="left" w:pos="0"/>
        </w:tabs>
        <w:spacing w:line="20" w:lineRule="atLeast"/>
        <w:ind w:left="0" w:firstLine="570"/>
        <w:jc w:val="both"/>
        <w:rPr>
          <w:rStyle w:val="inputvalue"/>
        </w:rPr>
      </w:pPr>
      <w:r w:rsidRPr="00EA73CA">
        <w:rPr>
          <w:rStyle w:val="inputvalue"/>
          <w:b/>
        </w:rPr>
        <w:t xml:space="preserve">25.1. </w:t>
      </w:r>
      <w:r w:rsidR="000D3B2F" w:rsidRPr="00EA73CA">
        <w:rPr>
          <w:b/>
          <w:bCs/>
        </w:rPr>
        <w:t>Документи за доказване на технически и професионални способности</w:t>
      </w:r>
      <w:r w:rsidRPr="00EA73CA">
        <w:rPr>
          <w:b/>
          <w:bCs/>
        </w:rPr>
        <w:t>:</w:t>
      </w:r>
      <w:r w:rsidRPr="00EA73CA">
        <w:rPr>
          <w:rStyle w:val="inputvalue"/>
        </w:rPr>
        <w:t xml:space="preserve"> на етап сключване на договор, участникът, избран за изпълнител, следва да представи списък на доставките,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доставка; </w:t>
      </w:r>
    </w:p>
    <w:p w:rsidR="00EA73CA" w:rsidRDefault="00EA73CA" w:rsidP="00EA73CA">
      <w:pPr>
        <w:pStyle w:val="a6"/>
        <w:tabs>
          <w:tab w:val="left" w:pos="0"/>
        </w:tabs>
        <w:spacing w:line="20" w:lineRule="atLeast"/>
        <w:ind w:left="0" w:firstLine="570"/>
        <w:jc w:val="both"/>
        <w:rPr>
          <w:rStyle w:val="inputvalue"/>
        </w:rPr>
      </w:pPr>
    </w:p>
    <w:p w:rsidR="00EA73CA" w:rsidRPr="006C4928" w:rsidRDefault="000D3B2F" w:rsidP="006C4928">
      <w:pPr>
        <w:pStyle w:val="a6"/>
        <w:tabs>
          <w:tab w:val="left" w:pos="0"/>
        </w:tabs>
        <w:spacing w:line="20" w:lineRule="atLeast"/>
        <w:ind w:left="0"/>
        <w:jc w:val="both"/>
        <w:rPr>
          <w:b/>
        </w:rPr>
      </w:pPr>
      <w:r w:rsidRPr="006C4928">
        <w:rPr>
          <w:b/>
        </w:rPr>
        <w:t xml:space="preserve">ПРИ ПОДАВАНЕ НА ОФЕРТАТА УЧАСТНИКЪТ ДЕКЛАРИРА ЛИПСА НА ОСНОВАНИЯТА ЗА ОТСТРАНЯВАНЕ И СЪОТВЕТСТВИЕ С КРИТЕРИИТЕ ЗА ПОДБОР ЧРЕЗ ПРЕДСТАВЯНЕ НА ЕДИНЕН ЕВРОПЕЙСКИ ДОКУМЕНТ ЗА ОБЩЕСТВЕНИ ПОРЪЧКИ (ЕЕДОП) С ПРЕДОСТАВЯНЕ НА СЪОТВЕТНАТА ИНФОРМАЦИЯ, ИЗИСКВАНА ОТ ВЪЗЛОЖИТЕЛЯ – </w:t>
      </w:r>
      <w:r w:rsidR="004F5F31" w:rsidRPr="006C4928">
        <w:rPr>
          <w:b/>
        </w:rPr>
        <w:t>ПОПЪЛВАТ СЕ САМО СЪОТВЕТНИТЕ</w:t>
      </w:r>
      <w:r w:rsidRPr="006C4928">
        <w:rPr>
          <w:b/>
        </w:rPr>
        <w:t xml:space="preserve"> ЧАСТИ, РАЗДЕЛИ И ТОЧКИ, СЪОТВЕТСТВАЩИ НА МИНИМАЛН</w:t>
      </w:r>
      <w:r w:rsidR="00CE1E61" w:rsidRPr="006C4928">
        <w:rPr>
          <w:b/>
        </w:rPr>
        <w:t xml:space="preserve">ИТЕ ИЗИСКВАНИЯ НА ВЪЗЛОЖИТЕЛЯ. </w:t>
      </w:r>
    </w:p>
    <w:p w:rsidR="006C4928" w:rsidRDefault="006C4928" w:rsidP="00EA73CA">
      <w:pPr>
        <w:pStyle w:val="a6"/>
        <w:tabs>
          <w:tab w:val="left" w:pos="0"/>
        </w:tabs>
        <w:spacing w:line="20" w:lineRule="atLeast"/>
        <w:ind w:left="0" w:firstLine="570"/>
        <w:jc w:val="both"/>
        <w:rPr>
          <w:rFonts w:asciiTheme="minorHAnsi" w:hAnsiTheme="minorHAnsi" w:cstheme="minorHAnsi"/>
          <w:color w:val="000000"/>
        </w:rPr>
      </w:pPr>
    </w:p>
    <w:p w:rsidR="00537E51" w:rsidRPr="006C4928" w:rsidRDefault="00537E51" w:rsidP="006C4928">
      <w:pPr>
        <w:pStyle w:val="a6"/>
        <w:numPr>
          <w:ilvl w:val="0"/>
          <w:numId w:val="3"/>
        </w:numPr>
        <w:tabs>
          <w:tab w:val="num" w:pos="0"/>
          <w:tab w:val="left" w:pos="1134"/>
        </w:tabs>
        <w:spacing w:line="20" w:lineRule="atLeast"/>
        <w:ind w:left="0" w:firstLine="567"/>
        <w:jc w:val="both"/>
        <w:rPr>
          <w:color w:val="000000"/>
          <w:spacing w:val="-8"/>
        </w:rPr>
      </w:pPr>
      <w:r w:rsidRPr="006C4928">
        <w:rPr>
          <w:color w:val="000000"/>
        </w:rPr>
        <w:t>При участие на обединения, които не са юридически лица, съответствието с изискванията за технически и професионални способности се доказва от обединението участник, а не от всяко от лицата, включени в него,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1080"/>
        </w:tabs>
        <w:spacing w:before="115" w:line="278" w:lineRule="exact"/>
        <w:ind w:left="0" w:right="10" w:firstLine="540"/>
        <w:jc w:val="both"/>
        <w:rPr>
          <w:color w:val="000000"/>
          <w:spacing w:val="-8"/>
          <w:sz w:val="24"/>
          <w:szCs w:val="24"/>
        </w:rPr>
      </w:pPr>
      <w:r w:rsidRPr="006C4928">
        <w:rPr>
          <w:color w:val="000000"/>
          <w:sz w:val="24"/>
          <w:szCs w:val="24"/>
        </w:rPr>
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1080"/>
        </w:tabs>
        <w:spacing w:before="115" w:line="278" w:lineRule="exact"/>
        <w:ind w:left="0" w:right="10" w:firstLine="540"/>
        <w:jc w:val="both"/>
        <w:rPr>
          <w:color w:val="000000"/>
          <w:spacing w:val="-8"/>
          <w:sz w:val="24"/>
          <w:szCs w:val="24"/>
        </w:rPr>
      </w:pPr>
      <w:r w:rsidRPr="006C4928">
        <w:rPr>
          <w:b/>
          <w:color w:val="000000"/>
          <w:sz w:val="24"/>
          <w:szCs w:val="24"/>
        </w:rPr>
        <w:t>Преди сключването на договор за обществена поръчка</w:t>
      </w:r>
      <w:r w:rsidRPr="006C4928">
        <w:rPr>
          <w:color w:val="000000"/>
          <w:sz w:val="24"/>
          <w:szCs w:val="24"/>
        </w:rPr>
        <w:t xml:space="preserve">, </w:t>
      </w:r>
      <w:r w:rsidR="00930AA1" w:rsidRPr="006C4928">
        <w:rPr>
          <w:color w:val="000000"/>
          <w:sz w:val="24"/>
          <w:szCs w:val="24"/>
        </w:rPr>
        <w:t>В</w:t>
      </w:r>
      <w:r w:rsidRPr="006C4928">
        <w:rPr>
          <w:color w:val="000000"/>
          <w:sz w:val="24"/>
          <w:szCs w:val="24"/>
        </w:rPr>
        <w:t>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844593" w:rsidRPr="00CB2139" w:rsidRDefault="00844593" w:rsidP="00785427">
      <w:pPr>
        <w:shd w:val="clear" w:color="auto" w:fill="FFFFFF"/>
        <w:ind w:left="763" w:hanging="223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</w:p>
    <w:p w:rsidR="00537E51" w:rsidRPr="006C4928" w:rsidRDefault="00171C4D" w:rsidP="00785427">
      <w:pPr>
        <w:shd w:val="clear" w:color="auto" w:fill="FFFFFF"/>
        <w:ind w:left="763" w:hanging="223"/>
      </w:pPr>
      <w:r w:rsidRPr="006C4928">
        <w:rPr>
          <w:b/>
          <w:bCs/>
          <w:color w:val="000000"/>
          <w:spacing w:val="-5"/>
          <w:sz w:val="24"/>
          <w:szCs w:val="24"/>
          <w:lang w:val="en-US"/>
        </w:rPr>
        <w:t>VI</w:t>
      </w:r>
      <w:bookmarkStart w:id="13" w:name="OLE_LINK95"/>
      <w:bookmarkStart w:id="14" w:name="OLE_LINK96"/>
      <w:r w:rsidRPr="006C4928">
        <w:rPr>
          <w:b/>
          <w:bCs/>
          <w:color w:val="000000"/>
          <w:spacing w:val="-5"/>
          <w:sz w:val="24"/>
          <w:szCs w:val="24"/>
          <w:lang w:val="en-US"/>
        </w:rPr>
        <w:t>I</w:t>
      </w:r>
      <w:bookmarkEnd w:id="13"/>
      <w:bookmarkEnd w:id="14"/>
      <w:r w:rsidRPr="006C4928">
        <w:rPr>
          <w:b/>
          <w:bCs/>
          <w:color w:val="000000"/>
          <w:spacing w:val="-5"/>
          <w:sz w:val="24"/>
          <w:szCs w:val="24"/>
          <w:lang w:val="en-US"/>
        </w:rPr>
        <w:t>I</w:t>
      </w:r>
      <w:r w:rsidR="00537E51" w:rsidRPr="006C4928">
        <w:rPr>
          <w:b/>
          <w:bCs/>
          <w:color w:val="000000"/>
          <w:spacing w:val="-3"/>
          <w:sz w:val="24"/>
          <w:szCs w:val="24"/>
        </w:rPr>
        <w:t xml:space="preserve">.    </w:t>
      </w:r>
      <w:r w:rsidRPr="006C4928">
        <w:rPr>
          <w:b/>
          <w:color w:val="000000"/>
          <w:sz w:val="24"/>
          <w:szCs w:val="24"/>
        </w:rPr>
        <w:t>ИЗИСКВАНИЯ И УКАЗАНИЯ ЗА ПОДГОТОВКА НА ОФЕРТАТА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540"/>
          <w:tab w:val="left" w:pos="900"/>
        </w:tabs>
        <w:spacing w:before="115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При изготвяне на офертата всеки участник трябва да се придържа точно към </w:t>
      </w:r>
      <w:r w:rsidRPr="006C4928">
        <w:rPr>
          <w:color w:val="000000"/>
          <w:sz w:val="24"/>
          <w:szCs w:val="24"/>
        </w:rPr>
        <w:lastRenderedPageBreak/>
        <w:t>обявените от възложителя условия. Отговорността за правилното разбиране на условията от обявлението и указанията за участие се носи единствено от участниците.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20"/>
        <w:ind w:left="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Оферта</w:t>
      </w:r>
      <w:r w:rsidR="00171C4D" w:rsidRPr="006C4928">
        <w:rPr>
          <w:color w:val="000000"/>
          <w:sz w:val="24"/>
          <w:szCs w:val="24"/>
        </w:rPr>
        <w:t xml:space="preserve">та </w:t>
      </w:r>
      <w:r w:rsidR="002A3AE7" w:rsidRPr="006C4928">
        <w:rPr>
          <w:color w:val="000000"/>
          <w:sz w:val="24"/>
          <w:szCs w:val="24"/>
        </w:rPr>
        <w:t xml:space="preserve">(Техническо предложение и Предлагани ценови показатели) </w:t>
      </w:r>
      <w:r w:rsidR="00171C4D" w:rsidRPr="006C4928">
        <w:rPr>
          <w:color w:val="000000"/>
          <w:sz w:val="24"/>
          <w:szCs w:val="24"/>
        </w:rPr>
        <w:t>се изготвя</w:t>
      </w:r>
      <w:r w:rsidR="002A3AE7" w:rsidRPr="006C4928">
        <w:rPr>
          <w:color w:val="000000"/>
          <w:sz w:val="24"/>
          <w:szCs w:val="24"/>
        </w:rPr>
        <w:t>т и представят</w:t>
      </w:r>
      <w:r w:rsidR="00171C4D" w:rsidRPr="006C4928">
        <w:rPr>
          <w:color w:val="000000"/>
          <w:sz w:val="24"/>
          <w:szCs w:val="24"/>
        </w:rPr>
        <w:t xml:space="preserve"> на български език, </w:t>
      </w:r>
      <w:r w:rsidRPr="006C4928">
        <w:rPr>
          <w:color w:val="000000"/>
          <w:sz w:val="24"/>
          <w:szCs w:val="24"/>
        </w:rPr>
        <w:t xml:space="preserve">на хартиен </w:t>
      </w:r>
      <w:r w:rsidR="00171C4D" w:rsidRPr="006C4928">
        <w:rPr>
          <w:color w:val="000000"/>
          <w:sz w:val="24"/>
          <w:szCs w:val="24"/>
        </w:rPr>
        <w:t>и електронен носител</w:t>
      </w:r>
      <w:r w:rsidR="000D3B2F" w:rsidRPr="006C4928">
        <w:rPr>
          <w:color w:val="000000"/>
          <w:sz w:val="24"/>
          <w:szCs w:val="24"/>
        </w:rPr>
        <w:t xml:space="preserve"> (</w:t>
      </w:r>
      <w:r w:rsidR="000D3B2F" w:rsidRPr="006C4928">
        <w:rPr>
          <w:b/>
          <w:color w:val="000000"/>
          <w:sz w:val="24"/>
          <w:szCs w:val="24"/>
          <w:lang w:val="en-US"/>
        </w:rPr>
        <w:t>word, excel</w:t>
      </w:r>
      <w:r w:rsidR="000D3B2F" w:rsidRPr="006C4928">
        <w:rPr>
          <w:b/>
          <w:color w:val="000000"/>
          <w:sz w:val="24"/>
          <w:szCs w:val="24"/>
        </w:rPr>
        <w:t xml:space="preserve"> формат</w:t>
      </w:r>
      <w:r w:rsidR="000D3B2F" w:rsidRPr="006C4928">
        <w:rPr>
          <w:color w:val="000000"/>
          <w:sz w:val="24"/>
          <w:szCs w:val="24"/>
        </w:rPr>
        <w:t>)</w:t>
      </w:r>
      <w:r w:rsidRPr="006C4928">
        <w:rPr>
          <w:color w:val="000000"/>
          <w:sz w:val="24"/>
          <w:szCs w:val="24"/>
        </w:rPr>
        <w:t>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20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До изтичането на срока за подаване на офертите всеки участник може да промени, да допълни или да оттегли офертата си.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10" w:line="283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Всеки участник в процедурата за възлагане на обществената поръчка има право да представи само една оферта.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15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Представянето на оферта задължава участника да приеме напълно всички изисквания и условия, посочени в тази документация, при спазване на ЗОП.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20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10" w:line="283" w:lineRule="exact"/>
        <w:ind w:left="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В процедурата за възлагане на обществената поръчка едно физическо или юридическо лице може да участва само в едно обединение.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pos="1440"/>
        </w:tabs>
        <w:spacing w:before="115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Свързани лица не могат да бъдат самостоятелни участници в една и съща процедура. „Свързани лица“ са: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1070"/>
        </w:tabs>
        <w:spacing w:before="120" w:line="278" w:lineRule="exact"/>
        <w:ind w:right="10" w:firstLine="540"/>
        <w:jc w:val="both"/>
      </w:pPr>
      <w:r w:rsidRPr="006C4928">
        <w:rPr>
          <w:color w:val="000000"/>
          <w:spacing w:val="-3"/>
          <w:sz w:val="24"/>
          <w:szCs w:val="24"/>
        </w:rPr>
        <w:t>а)</w:t>
      </w:r>
      <w:r w:rsidRPr="006C4928">
        <w:rPr>
          <w:color w:val="000000"/>
          <w:sz w:val="24"/>
          <w:szCs w:val="24"/>
        </w:rPr>
        <w:tab/>
        <w:t>лицата, едното от които контролира другото лице или негово дъщерно</w:t>
      </w:r>
      <w:r w:rsidRPr="006C4928">
        <w:rPr>
          <w:color w:val="000000"/>
          <w:sz w:val="24"/>
          <w:szCs w:val="24"/>
        </w:rPr>
        <w:br/>
        <w:t>дружество;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960"/>
        </w:tabs>
        <w:spacing w:before="120"/>
        <w:ind w:firstLine="540"/>
      </w:pPr>
      <w:r w:rsidRPr="006C4928">
        <w:rPr>
          <w:color w:val="000000"/>
          <w:spacing w:val="-2"/>
          <w:sz w:val="24"/>
          <w:szCs w:val="24"/>
        </w:rPr>
        <w:t>б)</w:t>
      </w:r>
      <w:r w:rsidRPr="006C4928">
        <w:rPr>
          <w:color w:val="000000"/>
          <w:sz w:val="24"/>
          <w:szCs w:val="24"/>
        </w:rPr>
        <w:tab/>
        <w:t>лицата, чиято дейност се контролира от трето лице;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960"/>
        </w:tabs>
        <w:spacing w:before="125"/>
        <w:ind w:firstLine="540"/>
      </w:pPr>
      <w:r w:rsidRPr="006C4928">
        <w:rPr>
          <w:color w:val="000000"/>
          <w:spacing w:val="-2"/>
          <w:sz w:val="24"/>
          <w:szCs w:val="24"/>
        </w:rPr>
        <w:t>в)</w:t>
      </w:r>
      <w:r w:rsidRPr="006C4928">
        <w:rPr>
          <w:color w:val="000000"/>
          <w:sz w:val="24"/>
          <w:szCs w:val="24"/>
        </w:rPr>
        <w:tab/>
        <w:t>лицата, които съвместно контролират трето лице;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960"/>
        </w:tabs>
        <w:spacing w:before="115" w:line="278" w:lineRule="exact"/>
        <w:ind w:right="14" w:firstLine="540"/>
        <w:jc w:val="both"/>
      </w:pPr>
      <w:r w:rsidRPr="006C4928">
        <w:rPr>
          <w:color w:val="000000"/>
          <w:spacing w:val="-1"/>
          <w:sz w:val="24"/>
          <w:szCs w:val="24"/>
        </w:rPr>
        <w:t>г)</w:t>
      </w:r>
      <w:r w:rsidRPr="006C4928">
        <w:rPr>
          <w:color w:val="000000"/>
          <w:sz w:val="24"/>
          <w:szCs w:val="24"/>
        </w:rPr>
        <w:tab/>
        <w:t>съпрузите, роднините по права линия без ограничения, роднините по съребрена</w:t>
      </w:r>
      <w:r w:rsidR="002A3AE7" w:rsidRPr="006C4928">
        <w:rPr>
          <w:color w:val="000000"/>
          <w:sz w:val="24"/>
          <w:szCs w:val="24"/>
        </w:rPr>
        <w:t xml:space="preserve"> </w:t>
      </w:r>
      <w:r w:rsidRPr="006C4928">
        <w:rPr>
          <w:color w:val="000000"/>
          <w:sz w:val="24"/>
          <w:szCs w:val="24"/>
        </w:rPr>
        <w:t>линия до четвърта степен включително и роднините по сватовство до четвърта степен</w:t>
      </w:r>
      <w:r w:rsidR="002A3AE7" w:rsidRPr="006C4928">
        <w:rPr>
          <w:color w:val="000000"/>
          <w:sz w:val="24"/>
          <w:szCs w:val="24"/>
        </w:rPr>
        <w:t xml:space="preserve"> </w:t>
      </w:r>
      <w:r w:rsidRPr="006C4928">
        <w:rPr>
          <w:color w:val="000000"/>
          <w:sz w:val="24"/>
          <w:szCs w:val="24"/>
        </w:rPr>
        <w:t>включително.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</w:tabs>
        <w:spacing w:before="120"/>
        <w:ind w:firstLine="540"/>
      </w:pPr>
      <w:r w:rsidRPr="006C4928">
        <w:rPr>
          <w:color w:val="000000"/>
          <w:sz w:val="24"/>
          <w:szCs w:val="24"/>
        </w:rPr>
        <w:t>„Контрол“ е налице, когато едно лице: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1118"/>
        </w:tabs>
        <w:spacing w:before="115" w:line="278" w:lineRule="exact"/>
        <w:ind w:right="10" w:firstLine="540"/>
        <w:jc w:val="both"/>
      </w:pPr>
      <w:r w:rsidRPr="006C4928">
        <w:rPr>
          <w:color w:val="000000"/>
          <w:spacing w:val="-3"/>
          <w:sz w:val="24"/>
          <w:szCs w:val="24"/>
        </w:rPr>
        <w:t>а)</w:t>
      </w:r>
      <w:r w:rsidRPr="006C4928">
        <w:rPr>
          <w:color w:val="000000"/>
          <w:sz w:val="24"/>
          <w:szCs w:val="24"/>
        </w:rPr>
        <w:tab/>
        <w:t>притежава, включително чрез дъщерно дружество или по силата на</w:t>
      </w:r>
      <w:r w:rsidRPr="006C4928">
        <w:rPr>
          <w:color w:val="000000"/>
          <w:sz w:val="24"/>
          <w:szCs w:val="24"/>
        </w:rPr>
        <w:br/>
        <w:t>споразумение с друго лице, над 50 на сто от броя на гласовете в общото събрание на едно</w:t>
      </w:r>
      <w:r w:rsidR="002A3AE7" w:rsidRPr="006C4928">
        <w:rPr>
          <w:color w:val="000000"/>
          <w:sz w:val="24"/>
          <w:szCs w:val="24"/>
        </w:rPr>
        <w:t xml:space="preserve"> </w:t>
      </w:r>
      <w:r w:rsidRPr="006C4928">
        <w:rPr>
          <w:color w:val="000000"/>
          <w:sz w:val="24"/>
          <w:szCs w:val="24"/>
        </w:rPr>
        <w:t>дружество или друго юридическо лице; или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1022"/>
        </w:tabs>
        <w:spacing w:before="110" w:line="283" w:lineRule="exact"/>
        <w:ind w:right="10" w:firstLine="540"/>
        <w:jc w:val="both"/>
      </w:pPr>
      <w:r w:rsidRPr="006C4928">
        <w:rPr>
          <w:color w:val="000000"/>
          <w:spacing w:val="-2"/>
          <w:sz w:val="24"/>
          <w:szCs w:val="24"/>
        </w:rPr>
        <w:t>б)</w:t>
      </w:r>
      <w:r w:rsidRPr="006C4928">
        <w:rPr>
          <w:color w:val="000000"/>
          <w:sz w:val="24"/>
          <w:szCs w:val="24"/>
        </w:rPr>
        <w:tab/>
        <w:t>може да определя пряко или непряко повече от половината от членовете на</w:t>
      </w:r>
      <w:r w:rsidRPr="006C4928">
        <w:rPr>
          <w:color w:val="000000"/>
          <w:sz w:val="24"/>
          <w:szCs w:val="24"/>
        </w:rPr>
        <w:br/>
        <w:t>управителния или контролния орган на едно юридическо лице; или</w:t>
      </w:r>
    </w:p>
    <w:p w:rsidR="00537E51" w:rsidRPr="006C4928" w:rsidRDefault="00537E51" w:rsidP="00171C4D">
      <w:pPr>
        <w:shd w:val="clear" w:color="auto" w:fill="FFFFFF"/>
        <w:tabs>
          <w:tab w:val="num" w:pos="0"/>
          <w:tab w:val="left" w:pos="900"/>
          <w:tab w:val="left" w:pos="1022"/>
        </w:tabs>
        <w:spacing w:before="115" w:line="278" w:lineRule="exact"/>
        <w:ind w:right="10" w:firstLine="540"/>
        <w:jc w:val="both"/>
      </w:pPr>
      <w:r w:rsidRPr="006C4928">
        <w:rPr>
          <w:color w:val="000000"/>
          <w:spacing w:val="-2"/>
          <w:sz w:val="24"/>
          <w:szCs w:val="24"/>
        </w:rPr>
        <w:t>в)</w:t>
      </w:r>
      <w:r w:rsidRPr="006C4928">
        <w:rPr>
          <w:color w:val="000000"/>
          <w:sz w:val="24"/>
          <w:szCs w:val="24"/>
        </w:rPr>
        <w:tab/>
        <w:t>може по друг начин да упражнява решаващо влияние върху вземането на</w:t>
      </w:r>
      <w:r w:rsidRPr="006C4928">
        <w:rPr>
          <w:color w:val="000000"/>
          <w:sz w:val="24"/>
          <w:szCs w:val="24"/>
        </w:rPr>
        <w:br/>
        <w:t>решения във връзка с дейността на юридическо лице.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left" w:pos="540"/>
          <w:tab w:val="left" w:pos="1080"/>
        </w:tabs>
        <w:spacing w:before="120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конфиденциалност, съответната информация не се разкрива от възложителя.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115" w:line="278" w:lineRule="exact"/>
        <w:ind w:left="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При подготовката на офертите участниците са длъжни да спазват изискванията на възложителя.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537E51" w:rsidRPr="006C4928" w:rsidRDefault="00537E51" w:rsidP="001F7058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115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Офертата се подписва от лицето, представляващо участника или от надлежно упълномощено лице или лица, като в офертата се прилага пълномощното от </w:t>
      </w:r>
      <w:r w:rsidRPr="006C4928">
        <w:rPr>
          <w:color w:val="000000"/>
          <w:sz w:val="24"/>
          <w:szCs w:val="24"/>
        </w:rPr>
        <w:lastRenderedPageBreak/>
        <w:t>представляващия.</w:t>
      </w:r>
    </w:p>
    <w:p w:rsidR="00844593" w:rsidRPr="006C4928" w:rsidRDefault="00537E51" w:rsidP="00844593">
      <w:pPr>
        <w:pStyle w:val="a6"/>
        <w:numPr>
          <w:ilvl w:val="0"/>
          <w:numId w:val="3"/>
        </w:numPr>
        <w:tabs>
          <w:tab w:val="num" w:pos="0"/>
          <w:tab w:val="left" w:pos="990"/>
        </w:tabs>
        <w:spacing w:before="120"/>
        <w:ind w:left="0" w:firstLine="540"/>
        <w:jc w:val="both"/>
        <w:rPr>
          <w:color w:val="000000"/>
        </w:rPr>
      </w:pPr>
      <w:r w:rsidRPr="006C4928">
        <w:rPr>
          <w:color w:val="000000"/>
        </w:rPr>
        <w:t>Офертата се представя на български език в запечатана, непрозрачна</w:t>
      </w:r>
      <w:r w:rsidRPr="006C4928">
        <w:rPr>
          <w:color w:val="000000"/>
        </w:rPr>
        <w:br/>
        <w:t>ОПАКОВКА от участника, или от упълномощен от него представител – лично или чрез</w:t>
      </w:r>
      <w:r w:rsidR="005C7A40" w:rsidRPr="006C4928">
        <w:rPr>
          <w:color w:val="000000"/>
        </w:rPr>
        <w:t xml:space="preserve"> </w:t>
      </w:r>
      <w:r w:rsidRPr="006C4928">
        <w:rPr>
          <w:color w:val="000000"/>
        </w:rPr>
        <w:t>пощенска или друга куриерска услуга с препоръчана пратка с обратна разписка, на адрес:</w:t>
      </w:r>
      <w:r w:rsidR="00604517" w:rsidRPr="006C4928">
        <w:rPr>
          <w:color w:val="000000"/>
        </w:rPr>
        <w:t xml:space="preserve"> </w:t>
      </w:r>
      <w:r w:rsidR="00844593" w:rsidRPr="006C4928">
        <w:rPr>
          <w:color w:val="000000"/>
          <w:spacing w:val="-1"/>
        </w:rPr>
        <w:t xml:space="preserve">Община Панагюрище, </w:t>
      </w:r>
      <w:r w:rsidR="00844593" w:rsidRPr="006C4928">
        <w:rPr>
          <w:rStyle w:val="a7"/>
          <w:b w:val="0"/>
          <w:bCs w:val="0"/>
        </w:rPr>
        <w:t>4500 гр. Панагюрище, пл. 20-ти април 13</w:t>
      </w:r>
      <w:r w:rsidR="00844593" w:rsidRPr="006C4928">
        <w:t>.</w:t>
      </w:r>
      <w:r w:rsidR="00844593" w:rsidRPr="006C4928">
        <w:rPr>
          <w:color w:val="000000"/>
        </w:rPr>
        <w:t xml:space="preserve"> </w:t>
      </w:r>
      <w:r w:rsidR="005B5CD4" w:rsidRPr="006C4928">
        <w:rPr>
          <w:color w:val="000000"/>
        </w:rPr>
        <w:t xml:space="preserve">   </w:t>
      </w:r>
    </w:p>
    <w:p w:rsidR="00537E51" w:rsidRPr="006C4928" w:rsidRDefault="00537E51" w:rsidP="00A64DEF">
      <w:pPr>
        <w:pStyle w:val="a6"/>
        <w:tabs>
          <w:tab w:val="left" w:pos="540"/>
        </w:tabs>
        <w:spacing w:before="120"/>
        <w:ind w:left="540"/>
        <w:jc w:val="both"/>
        <w:rPr>
          <w:sz w:val="2"/>
          <w:szCs w:val="2"/>
        </w:rPr>
      </w:pPr>
      <w:r w:rsidRPr="006C4928">
        <w:rPr>
          <w:color w:val="000000"/>
        </w:rPr>
        <w:t>Върху опаковката участникът посочва:</w:t>
      </w:r>
      <w:r w:rsidR="005B5CD4" w:rsidRPr="006C4928">
        <w:rPr>
          <w:color w:val="000000"/>
        </w:rPr>
        <w:t xml:space="preserve"> </w:t>
      </w:r>
      <w:r w:rsidRPr="006C4928">
        <w:rPr>
          <w:color w:val="000000"/>
        </w:rPr>
        <w:t>наименованието на участника, включително участниците в обединението</w:t>
      </w:r>
      <w:r w:rsidR="006C4928">
        <w:rPr>
          <w:color w:val="000000"/>
        </w:rPr>
        <w:t xml:space="preserve"> </w:t>
      </w:r>
      <w:r w:rsidR="00844593" w:rsidRPr="006C4928">
        <w:rPr>
          <w:color w:val="000000"/>
        </w:rPr>
        <w:t>(</w:t>
      </w:r>
      <w:r w:rsidRPr="006C4928">
        <w:rPr>
          <w:color w:val="000000"/>
        </w:rPr>
        <w:t>когато е приложимо</w:t>
      </w:r>
      <w:r w:rsidR="00844593" w:rsidRPr="006C4928">
        <w:rPr>
          <w:color w:val="000000"/>
        </w:rPr>
        <w:t>)</w:t>
      </w:r>
      <w:r w:rsidRPr="006C4928">
        <w:rPr>
          <w:color w:val="000000"/>
        </w:rPr>
        <w:t>;</w:t>
      </w:r>
      <w:r w:rsidR="005B5CD4" w:rsidRPr="006C4928">
        <w:rPr>
          <w:color w:val="000000"/>
        </w:rPr>
        <w:t xml:space="preserve"> </w:t>
      </w:r>
      <w:r w:rsidRPr="006C4928">
        <w:rPr>
          <w:color w:val="000000"/>
        </w:rPr>
        <w:t>адрес за кореспонденция, телефон и по възможност факс и електронен адрес;</w:t>
      </w:r>
      <w:r w:rsidR="005B5CD4" w:rsidRPr="006C4928">
        <w:rPr>
          <w:color w:val="000000"/>
        </w:rPr>
        <w:t xml:space="preserve"> </w:t>
      </w:r>
      <w:r w:rsidR="005C7A40" w:rsidRPr="006C4928">
        <w:rPr>
          <w:color w:val="000000"/>
          <w:spacing w:val="-1"/>
        </w:rPr>
        <w:t>наименованието на поръчката</w:t>
      </w:r>
      <w:r w:rsidR="005B5CD4" w:rsidRPr="006C4928">
        <w:rPr>
          <w:color w:val="000000"/>
          <w:spacing w:val="-1"/>
        </w:rPr>
        <w:t>;</w:t>
      </w:r>
      <w:r w:rsidR="005C7A40" w:rsidRPr="006C4928">
        <w:rPr>
          <w:color w:val="000000"/>
          <w:spacing w:val="-1"/>
        </w:rPr>
        <w:t xml:space="preserve"> </w:t>
      </w:r>
    </w:p>
    <w:p w:rsidR="00537E51" w:rsidRPr="006C4928" w:rsidRDefault="00537E51" w:rsidP="006C4928">
      <w:pPr>
        <w:numPr>
          <w:ilvl w:val="0"/>
          <w:numId w:val="16"/>
        </w:numPr>
        <w:shd w:val="clear" w:color="auto" w:fill="FFFFFF"/>
        <w:tabs>
          <w:tab w:val="left" w:pos="540"/>
        </w:tabs>
        <w:spacing w:before="120"/>
        <w:ind w:hanging="153"/>
        <w:rPr>
          <w:color w:val="000000"/>
          <w:spacing w:val="-1"/>
          <w:sz w:val="24"/>
          <w:szCs w:val="24"/>
        </w:rPr>
      </w:pPr>
      <w:r w:rsidRPr="006C4928">
        <w:rPr>
          <w:b/>
          <w:bCs/>
          <w:color w:val="000000"/>
          <w:sz w:val="24"/>
          <w:szCs w:val="24"/>
        </w:rPr>
        <w:t>Съдържание на ОПАКОВКАТА</w:t>
      </w:r>
      <w:r w:rsidRPr="006C4928">
        <w:rPr>
          <w:color w:val="000000"/>
          <w:sz w:val="24"/>
          <w:szCs w:val="24"/>
        </w:rPr>
        <w:t>:</w:t>
      </w:r>
    </w:p>
    <w:p w:rsidR="00537E51" w:rsidRPr="006C4928" w:rsidRDefault="00537E51" w:rsidP="00537E51">
      <w:pPr>
        <w:rPr>
          <w:sz w:val="2"/>
          <w:szCs w:val="2"/>
        </w:rPr>
      </w:pPr>
    </w:p>
    <w:p w:rsidR="002B4087" w:rsidRPr="006C4928" w:rsidRDefault="002B4087" w:rsidP="002B4087">
      <w:pPr>
        <w:shd w:val="clear" w:color="auto" w:fill="FFFFFF"/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6C4928">
        <w:rPr>
          <w:b/>
          <w:bCs/>
          <w:sz w:val="24"/>
          <w:szCs w:val="24"/>
        </w:rPr>
        <w:t>4</w:t>
      </w:r>
      <w:r w:rsidR="006C4928" w:rsidRPr="006C4928">
        <w:rPr>
          <w:b/>
          <w:bCs/>
          <w:sz w:val="24"/>
          <w:szCs w:val="24"/>
        </w:rPr>
        <w:t>1</w:t>
      </w:r>
      <w:r w:rsidRPr="006C4928">
        <w:rPr>
          <w:b/>
          <w:bCs/>
          <w:sz w:val="24"/>
          <w:szCs w:val="24"/>
        </w:rPr>
        <w:t>.1. Папка № 1 „</w:t>
      </w:r>
      <w:r w:rsidR="00CB2139" w:rsidRPr="006C4928">
        <w:rPr>
          <w:b/>
          <w:bCs/>
          <w:sz w:val="24"/>
          <w:szCs w:val="24"/>
        </w:rPr>
        <w:t>Оферта</w:t>
      </w:r>
      <w:r w:rsidRPr="006C4928">
        <w:rPr>
          <w:b/>
          <w:bCs/>
          <w:sz w:val="24"/>
          <w:szCs w:val="24"/>
        </w:rPr>
        <w:t xml:space="preserve">” </w:t>
      </w:r>
      <w:r w:rsidRPr="006C4928">
        <w:rPr>
          <w:sz w:val="24"/>
          <w:szCs w:val="24"/>
        </w:rPr>
        <w:t xml:space="preserve">съдържа: </w:t>
      </w:r>
      <w:r w:rsidR="00CB2139" w:rsidRPr="006C4928">
        <w:rPr>
          <w:sz w:val="24"/>
          <w:szCs w:val="24"/>
        </w:rPr>
        <w:t>Оферта</w:t>
      </w:r>
      <w:r w:rsidRPr="006C4928">
        <w:rPr>
          <w:sz w:val="24"/>
          <w:szCs w:val="24"/>
        </w:rPr>
        <w:t xml:space="preserve"> -  </w:t>
      </w:r>
      <w:r w:rsidRPr="006C4928">
        <w:rPr>
          <w:color w:val="000000"/>
          <w:sz w:val="24"/>
          <w:szCs w:val="24"/>
        </w:rPr>
        <w:t>Образец №1, Опис на представените документи</w:t>
      </w:r>
      <w:r w:rsidR="00A64DEF">
        <w:rPr>
          <w:color w:val="000000"/>
          <w:sz w:val="24"/>
          <w:szCs w:val="24"/>
        </w:rPr>
        <w:t>-</w:t>
      </w:r>
      <w:r w:rsidRPr="006C4928">
        <w:rPr>
          <w:color w:val="000000"/>
          <w:sz w:val="24"/>
          <w:szCs w:val="24"/>
        </w:rPr>
        <w:t xml:space="preserve"> Образец №2, </w:t>
      </w:r>
      <w:r w:rsidRPr="006C4928">
        <w:rPr>
          <w:sz w:val="24"/>
          <w:szCs w:val="24"/>
        </w:rPr>
        <w:t>ЕЕДОП</w:t>
      </w:r>
      <w:r w:rsidRPr="006C4928">
        <w:rPr>
          <w:color w:val="000000"/>
          <w:sz w:val="24"/>
          <w:szCs w:val="24"/>
        </w:rPr>
        <w:t xml:space="preserve"> - </w:t>
      </w:r>
      <w:bookmarkStart w:id="15" w:name="OLE_LINK107"/>
      <w:r w:rsidRPr="006C4928">
        <w:rPr>
          <w:color w:val="000000"/>
          <w:sz w:val="24"/>
          <w:szCs w:val="24"/>
        </w:rPr>
        <w:t>Образец № 3</w:t>
      </w:r>
      <w:r w:rsidRPr="006C4928">
        <w:rPr>
          <w:sz w:val="24"/>
          <w:szCs w:val="24"/>
        </w:rPr>
        <w:t>,</w:t>
      </w:r>
      <w:r w:rsidR="005B5CD4" w:rsidRPr="006C4928">
        <w:rPr>
          <w:sz w:val="24"/>
          <w:szCs w:val="24"/>
        </w:rPr>
        <w:t xml:space="preserve"> </w:t>
      </w:r>
      <w:bookmarkEnd w:id="15"/>
      <w:r w:rsidRPr="006C4928">
        <w:rPr>
          <w:color w:val="000000"/>
          <w:sz w:val="24"/>
          <w:szCs w:val="24"/>
        </w:rPr>
        <w:t>Документи за доказване на предприетите мерки за надеждност</w:t>
      </w:r>
      <w:r w:rsidR="005B5CD4" w:rsidRPr="006C4928">
        <w:rPr>
          <w:color w:val="000000"/>
          <w:sz w:val="24"/>
          <w:szCs w:val="24"/>
        </w:rPr>
        <w:t xml:space="preserve"> (</w:t>
      </w:r>
      <w:r w:rsidRPr="006C4928">
        <w:rPr>
          <w:color w:val="000000"/>
          <w:sz w:val="24"/>
          <w:szCs w:val="24"/>
        </w:rPr>
        <w:t>когато е приложимо</w:t>
      </w:r>
      <w:r w:rsidR="005B5CD4" w:rsidRPr="006C4928">
        <w:rPr>
          <w:color w:val="000000"/>
          <w:sz w:val="24"/>
          <w:szCs w:val="24"/>
        </w:rPr>
        <w:t>)</w:t>
      </w:r>
      <w:r w:rsidRPr="006C4928">
        <w:rPr>
          <w:color w:val="000000"/>
          <w:sz w:val="24"/>
          <w:szCs w:val="24"/>
        </w:rPr>
        <w:t xml:space="preserve">, Договор за обединение </w:t>
      </w:r>
      <w:r w:rsidR="005B5CD4" w:rsidRPr="006C4928">
        <w:rPr>
          <w:color w:val="000000"/>
          <w:sz w:val="24"/>
          <w:szCs w:val="24"/>
        </w:rPr>
        <w:t>(</w:t>
      </w:r>
      <w:r w:rsidRPr="006C4928">
        <w:rPr>
          <w:color w:val="000000"/>
          <w:sz w:val="24"/>
          <w:szCs w:val="24"/>
        </w:rPr>
        <w:t>в случай, че участникът е обединение</w:t>
      </w:r>
      <w:r w:rsidR="005B5CD4" w:rsidRPr="006C4928">
        <w:rPr>
          <w:color w:val="000000"/>
          <w:sz w:val="24"/>
          <w:szCs w:val="24"/>
        </w:rPr>
        <w:t>)</w:t>
      </w:r>
      <w:r w:rsidRPr="006C4928">
        <w:rPr>
          <w:color w:val="000000"/>
          <w:sz w:val="24"/>
          <w:szCs w:val="24"/>
        </w:rPr>
        <w:t xml:space="preserve">, </w:t>
      </w:r>
      <w:r w:rsidRPr="006C4928">
        <w:rPr>
          <w:sz w:val="24"/>
          <w:szCs w:val="24"/>
        </w:rPr>
        <w:t xml:space="preserve">Декларация за липса на обстоятелства по смисъла на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</w:t>
      </w:r>
      <w:bookmarkStart w:id="16" w:name="OLE_LINK116"/>
      <w:bookmarkStart w:id="17" w:name="OLE_LINK117"/>
      <w:r w:rsidRPr="006C4928">
        <w:rPr>
          <w:color w:val="000000"/>
          <w:sz w:val="24"/>
          <w:szCs w:val="24"/>
        </w:rPr>
        <w:t>Образец № 4</w:t>
      </w:r>
      <w:bookmarkEnd w:id="16"/>
      <w:bookmarkEnd w:id="17"/>
      <w:r w:rsidRPr="006C4928">
        <w:rPr>
          <w:sz w:val="24"/>
          <w:szCs w:val="24"/>
        </w:rPr>
        <w:t>, Декларация по чл</w:t>
      </w:r>
      <w:r w:rsidRPr="006C4928">
        <w:rPr>
          <w:color w:val="000000"/>
          <w:sz w:val="24"/>
          <w:szCs w:val="24"/>
        </w:rPr>
        <w:t>.6, ал.2 от Закона за мерки срещу изпирането на пари - Образец № 5</w:t>
      </w:r>
    </w:p>
    <w:p w:rsidR="00785427" w:rsidRPr="006C4928" w:rsidRDefault="00785427" w:rsidP="002B4087">
      <w:pPr>
        <w:shd w:val="clear" w:color="auto" w:fill="FFFFFF"/>
        <w:spacing w:line="274" w:lineRule="exact"/>
        <w:ind w:firstLine="540"/>
        <w:jc w:val="both"/>
        <w:rPr>
          <w:b/>
          <w:bCs/>
          <w:sz w:val="24"/>
          <w:szCs w:val="24"/>
        </w:rPr>
      </w:pPr>
    </w:p>
    <w:p w:rsidR="002B4087" w:rsidRPr="006C4928" w:rsidRDefault="002B4087" w:rsidP="002B4087">
      <w:pPr>
        <w:shd w:val="clear" w:color="auto" w:fill="FFFFFF"/>
        <w:spacing w:line="274" w:lineRule="exact"/>
        <w:ind w:firstLine="540"/>
        <w:jc w:val="both"/>
        <w:rPr>
          <w:b/>
          <w:bCs/>
          <w:sz w:val="24"/>
          <w:szCs w:val="24"/>
        </w:rPr>
      </w:pPr>
      <w:r w:rsidRPr="006C4928">
        <w:rPr>
          <w:b/>
          <w:bCs/>
          <w:sz w:val="24"/>
          <w:szCs w:val="24"/>
        </w:rPr>
        <w:t>4</w:t>
      </w:r>
      <w:r w:rsidR="006C4928" w:rsidRPr="006C4928">
        <w:rPr>
          <w:b/>
          <w:bCs/>
          <w:sz w:val="24"/>
          <w:szCs w:val="24"/>
        </w:rPr>
        <w:t>1</w:t>
      </w:r>
      <w:r w:rsidRPr="006C4928">
        <w:rPr>
          <w:b/>
          <w:bCs/>
          <w:sz w:val="24"/>
          <w:szCs w:val="24"/>
        </w:rPr>
        <w:t xml:space="preserve">.2. Папка № 2 </w:t>
      </w:r>
      <w:r w:rsidRPr="006C4928">
        <w:rPr>
          <w:sz w:val="24"/>
          <w:szCs w:val="24"/>
        </w:rPr>
        <w:t xml:space="preserve">съдържа: Документ за упълномощаване, когато лицето, което подава офертата, не е законният представител, Предложение за изпълнение на поръчката - </w:t>
      </w:r>
      <w:bookmarkStart w:id="18" w:name="OLE_LINK24"/>
      <w:bookmarkStart w:id="19" w:name="OLE_LINK25"/>
      <w:r w:rsidRPr="006C4928">
        <w:rPr>
          <w:sz w:val="24"/>
          <w:szCs w:val="24"/>
        </w:rPr>
        <w:t xml:space="preserve">Образец № </w:t>
      </w:r>
      <w:bookmarkEnd w:id="18"/>
      <w:bookmarkEnd w:id="19"/>
      <w:r w:rsidRPr="006C4928">
        <w:rPr>
          <w:sz w:val="24"/>
          <w:szCs w:val="24"/>
        </w:rPr>
        <w:t xml:space="preserve">6, Декларация за съгласие с клаузите на проекта на договор - </w:t>
      </w:r>
      <w:bookmarkStart w:id="20" w:name="OLE_LINK28"/>
      <w:bookmarkStart w:id="21" w:name="OLE_LINK29"/>
      <w:bookmarkStart w:id="22" w:name="OLE_LINK32"/>
      <w:r w:rsidRPr="006C4928">
        <w:rPr>
          <w:sz w:val="24"/>
          <w:szCs w:val="24"/>
        </w:rPr>
        <w:t xml:space="preserve">Образец № </w:t>
      </w:r>
      <w:bookmarkEnd w:id="20"/>
      <w:bookmarkEnd w:id="21"/>
      <w:bookmarkEnd w:id="22"/>
      <w:r w:rsidRPr="006C4928">
        <w:rPr>
          <w:sz w:val="24"/>
          <w:szCs w:val="24"/>
        </w:rPr>
        <w:t xml:space="preserve">7, Декларация за срока на валидност на офертата - Образец № 8, </w:t>
      </w:r>
      <w:bookmarkStart w:id="23" w:name="OLE_LINK71"/>
      <w:bookmarkStart w:id="24" w:name="OLE_LINK72"/>
      <w:r w:rsidRPr="006C4928">
        <w:rPr>
          <w:sz w:val="24"/>
          <w:szCs w:val="24"/>
        </w:rPr>
        <w:t xml:space="preserve">Декларация за конфиденциалност по чл. 102 от ЗОП - </w:t>
      </w:r>
      <w:bookmarkStart w:id="25" w:name="OLE_LINK37"/>
      <w:bookmarkStart w:id="26" w:name="OLE_LINK38"/>
      <w:r w:rsidRPr="006C4928">
        <w:rPr>
          <w:sz w:val="24"/>
          <w:szCs w:val="24"/>
        </w:rPr>
        <w:t xml:space="preserve">Образец № </w:t>
      </w:r>
      <w:bookmarkEnd w:id="23"/>
      <w:bookmarkEnd w:id="24"/>
      <w:bookmarkEnd w:id="25"/>
      <w:bookmarkEnd w:id="26"/>
      <w:r w:rsidRPr="006C4928">
        <w:rPr>
          <w:sz w:val="24"/>
          <w:szCs w:val="24"/>
        </w:rPr>
        <w:t xml:space="preserve">9, </w:t>
      </w:r>
      <w:bookmarkStart w:id="27" w:name="OLE_LINK41"/>
      <w:bookmarkStart w:id="28" w:name="OLE_LINK42"/>
      <w:bookmarkStart w:id="29" w:name="OLE_LINK118"/>
      <w:bookmarkStart w:id="30" w:name="OLE_LINK119"/>
      <w:r w:rsidRPr="006C4928">
        <w:rPr>
          <w:sz w:val="24"/>
          <w:szCs w:val="24"/>
        </w:rPr>
        <w:t>Декларация за липса на свързаност с друг участник в процедурата</w:t>
      </w:r>
      <w:bookmarkEnd w:id="27"/>
      <w:bookmarkEnd w:id="28"/>
      <w:r w:rsidRPr="006C4928">
        <w:rPr>
          <w:sz w:val="24"/>
          <w:szCs w:val="24"/>
        </w:rPr>
        <w:t xml:space="preserve"> - Образец № 10.</w:t>
      </w:r>
    </w:p>
    <w:bookmarkEnd w:id="29"/>
    <w:bookmarkEnd w:id="30"/>
    <w:p w:rsidR="00785427" w:rsidRPr="006C4928" w:rsidRDefault="005B5CD4" w:rsidP="002B4087">
      <w:pPr>
        <w:shd w:val="clear" w:color="auto" w:fill="FFFFFF"/>
        <w:spacing w:line="274" w:lineRule="exact"/>
        <w:ind w:firstLine="540"/>
        <w:jc w:val="both"/>
        <w:rPr>
          <w:i/>
          <w:sz w:val="24"/>
          <w:szCs w:val="24"/>
        </w:rPr>
      </w:pPr>
      <w:r w:rsidRPr="006C4928">
        <w:rPr>
          <w:i/>
          <w:sz w:val="24"/>
          <w:szCs w:val="24"/>
        </w:rPr>
        <w:t xml:space="preserve">*Предложението  за изпълнение на поръчката се представя и на електронен носител в </w:t>
      </w:r>
      <w:r w:rsidRPr="006C4928">
        <w:rPr>
          <w:i/>
          <w:sz w:val="24"/>
          <w:szCs w:val="24"/>
          <w:lang w:val="en-US"/>
        </w:rPr>
        <w:t xml:space="preserve">word </w:t>
      </w:r>
      <w:r w:rsidRPr="006C4928">
        <w:rPr>
          <w:i/>
          <w:sz w:val="24"/>
          <w:szCs w:val="24"/>
        </w:rPr>
        <w:t>формат.</w:t>
      </w:r>
    </w:p>
    <w:p w:rsidR="005B5CD4" w:rsidRPr="006C4928" w:rsidRDefault="005B5CD4" w:rsidP="005B5CD4">
      <w:pPr>
        <w:shd w:val="clear" w:color="auto" w:fill="FFFFFF"/>
        <w:spacing w:before="120" w:line="278" w:lineRule="exact"/>
        <w:ind w:right="5" w:firstLine="567"/>
        <w:jc w:val="both"/>
        <w:rPr>
          <w:i/>
        </w:rPr>
      </w:pPr>
      <w:bookmarkStart w:id="31" w:name="OLE_LINK122"/>
      <w:bookmarkStart w:id="32" w:name="OLE_LINK123"/>
      <w:r w:rsidRPr="006C4928">
        <w:rPr>
          <w:b/>
          <w:bCs/>
          <w:sz w:val="24"/>
          <w:szCs w:val="24"/>
          <w:lang w:eastAsia="en-US"/>
        </w:rPr>
        <w:t>4</w:t>
      </w:r>
      <w:r w:rsidR="006C4928" w:rsidRPr="006C4928">
        <w:rPr>
          <w:b/>
          <w:bCs/>
          <w:sz w:val="24"/>
          <w:szCs w:val="24"/>
          <w:lang w:eastAsia="en-US"/>
        </w:rPr>
        <w:t>1</w:t>
      </w:r>
      <w:r w:rsidRPr="006C4928">
        <w:rPr>
          <w:b/>
          <w:bCs/>
          <w:sz w:val="24"/>
          <w:szCs w:val="24"/>
          <w:lang w:eastAsia="en-US"/>
        </w:rPr>
        <w:t>.3.</w:t>
      </w:r>
      <w:r w:rsidR="00E55E54" w:rsidRPr="006C4928">
        <w:rPr>
          <w:b/>
          <w:bCs/>
          <w:sz w:val="24"/>
          <w:szCs w:val="24"/>
          <w:lang w:eastAsia="en-US"/>
        </w:rPr>
        <w:t xml:space="preserve"> </w:t>
      </w:r>
      <w:r w:rsidR="00E55E54" w:rsidRPr="006C4928">
        <w:rPr>
          <w:b/>
          <w:color w:val="000000"/>
          <w:sz w:val="24"/>
          <w:szCs w:val="24"/>
        </w:rPr>
        <w:t>Отделен запечатан непрозрачен плик</w:t>
      </w:r>
      <w:r w:rsidR="00E55E54" w:rsidRPr="006C4928">
        <w:rPr>
          <w:color w:val="000000"/>
          <w:sz w:val="24"/>
          <w:szCs w:val="24"/>
        </w:rPr>
        <w:t xml:space="preserve"> с надпис "</w:t>
      </w:r>
      <w:r w:rsidR="00E55E54" w:rsidRPr="006C4928">
        <w:rPr>
          <w:b/>
          <w:color w:val="000000"/>
          <w:sz w:val="24"/>
          <w:szCs w:val="24"/>
        </w:rPr>
        <w:t>Предлагани ценови параметри</w:t>
      </w:r>
      <w:r w:rsidR="00E55E54" w:rsidRPr="006C4928">
        <w:rPr>
          <w:color w:val="000000"/>
          <w:sz w:val="24"/>
          <w:szCs w:val="24"/>
        </w:rPr>
        <w:t xml:space="preserve">" който съдържа </w:t>
      </w:r>
      <w:r w:rsidR="002B4087" w:rsidRPr="006C4928">
        <w:rPr>
          <w:b/>
          <w:bCs/>
          <w:sz w:val="24"/>
          <w:szCs w:val="24"/>
        </w:rPr>
        <w:t>Ценово предложение на участника</w:t>
      </w:r>
      <w:bookmarkEnd w:id="31"/>
      <w:bookmarkEnd w:id="32"/>
      <w:r w:rsidR="002B4087" w:rsidRPr="006C4928">
        <w:rPr>
          <w:sz w:val="24"/>
          <w:szCs w:val="24"/>
        </w:rPr>
        <w:t xml:space="preserve">, съгласно Образец № 11. </w:t>
      </w:r>
    </w:p>
    <w:p w:rsidR="00537E51" w:rsidRPr="006C4928" w:rsidRDefault="002B4087" w:rsidP="005B5CD4">
      <w:pPr>
        <w:shd w:val="clear" w:color="auto" w:fill="FFFFFF"/>
        <w:spacing w:before="120" w:line="278" w:lineRule="exact"/>
        <w:ind w:right="5" w:firstLine="710"/>
        <w:jc w:val="both"/>
        <w:rPr>
          <w:i/>
        </w:rPr>
      </w:pPr>
      <w:r w:rsidRPr="006C4928">
        <w:rPr>
          <w:i/>
          <w:color w:val="000000"/>
          <w:sz w:val="24"/>
          <w:szCs w:val="24"/>
        </w:rPr>
        <w:t>*</w:t>
      </w:r>
      <w:r w:rsidR="002514BF">
        <w:rPr>
          <w:i/>
          <w:color w:val="000000"/>
          <w:sz w:val="24"/>
          <w:szCs w:val="24"/>
        </w:rPr>
        <w:t xml:space="preserve"> </w:t>
      </w:r>
      <w:r w:rsidRPr="006C4928">
        <w:rPr>
          <w:i/>
          <w:color w:val="000000"/>
          <w:sz w:val="24"/>
          <w:szCs w:val="24"/>
        </w:rPr>
        <w:t>И</w:t>
      </w:r>
      <w:r w:rsidR="00537E51" w:rsidRPr="006C4928">
        <w:rPr>
          <w:i/>
          <w:color w:val="000000"/>
          <w:sz w:val="24"/>
          <w:szCs w:val="24"/>
        </w:rPr>
        <w:t>звън плика с надпис „</w:t>
      </w:r>
      <w:r w:rsidR="00E55E54" w:rsidRPr="006C4928">
        <w:rPr>
          <w:i/>
          <w:color w:val="000000"/>
          <w:sz w:val="24"/>
          <w:szCs w:val="24"/>
        </w:rPr>
        <w:t>Предлагани ценови параметри</w:t>
      </w:r>
      <w:r w:rsidR="00537E51" w:rsidRPr="006C4928">
        <w:rPr>
          <w:i/>
          <w:color w:val="000000"/>
          <w:sz w:val="24"/>
          <w:szCs w:val="24"/>
        </w:rPr>
        <w:t>“ не трябва да е посочена никаква информация относно цената;</w:t>
      </w:r>
    </w:p>
    <w:p w:rsidR="00537E51" w:rsidRPr="006C4928" w:rsidRDefault="002B4087" w:rsidP="00537E51">
      <w:pPr>
        <w:shd w:val="clear" w:color="auto" w:fill="FFFFFF"/>
        <w:spacing w:before="115" w:line="278" w:lineRule="exact"/>
        <w:ind w:right="10" w:firstLine="710"/>
        <w:jc w:val="both"/>
        <w:rPr>
          <w:i/>
          <w:color w:val="000000"/>
          <w:sz w:val="24"/>
          <w:szCs w:val="24"/>
        </w:rPr>
      </w:pPr>
      <w:r w:rsidRPr="006C4928">
        <w:rPr>
          <w:i/>
          <w:color w:val="000000"/>
          <w:sz w:val="24"/>
          <w:szCs w:val="24"/>
        </w:rPr>
        <w:t>*</w:t>
      </w:r>
      <w:r w:rsidR="002514BF">
        <w:rPr>
          <w:i/>
          <w:color w:val="000000"/>
          <w:sz w:val="24"/>
          <w:szCs w:val="24"/>
        </w:rPr>
        <w:t xml:space="preserve"> </w:t>
      </w:r>
      <w:r w:rsidR="00537E51" w:rsidRPr="006C4928">
        <w:rPr>
          <w:i/>
          <w:color w:val="000000"/>
          <w:sz w:val="24"/>
          <w:szCs w:val="24"/>
        </w:rPr>
        <w:t>Участници, които и по какъвто начин са включили някъде в офертата си извън плика „Предлагани ценови параметри“ елементи, свързани с предлаганата цена (или части от нея), ще бъдат отстранени от участие в процедурата.</w:t>
      </w:r>
    </w:p>
    <w:p w:rsidR="005B5CD4" w:rsidRPr="006C4928" w:rsidRDefault="005B5CD4" w:rsidP="002514BF">
      <w:pPr>
        <w:shd w:val="clear" w:color="auto" w:fill="FFFFFF"/>
        <w:spacing w:line="274" w:lineRule="exact"/>
        <w:ind w:firstLine="709"/>
        <w:jc w:val="both"/>
        <w:rPr>
          <w:i/>
          <w:sz w:val="24"/>
          <w:szCs w:val="24"/>
        </w:rPr>
      </w:pPr>
      <w:r w:rsidRPr="006C4928">
        <w:rPr>
          <w:bCs/>
          <w:i/>
          <w:sz w:val="24"/>
          <w:szCs w:val="24"/>
        </w:rPr>
        <w:t>*</w:t>
      </w:r>
      <w:r w:rsidR="002514BF">
        <w:rPr>
          <w:bCs/>
          <w:i/>
          <w:sz w:val="24"/>
          <w:szCs w:val="24"/>
        </w:rPr>
        <w:t xml:space="preserve"> </w:t>
      </w:r>
      <w:r w:rsidRPr="006C4928">
        <w:rPr>
          <w:bCs/>
          <w:i/>
          <w:sz w:val="24"/>
          <w:szCs w:val="24"/>
        </w:rPr>
        <w:t>Ценово предложение на участника</w:t>
      </w:r>
      <w:r w:rsidRPr="006C4928">
        <w:rPr>
          <w:i/>
          <w:sz w:val="24"/>
          <w:szCs w:val="24"/>
        </w:rPr>
        <w:t xml:space="preserve"> се представя и на електронен носител в </w:t>
      </w:r>
      <w:r w:rsidRPr="006C4928">
        <w:rPr>
          <w:i/>
          <w:sz w:val="24"/>
          <w:szCs w:val="24"/>
          <w:lang w:val="en-US"/>
        </w:rPr>
        <w:t xml:space="preserve">word </w:t>
      </w:r>
      <w:r w:rsidR="00E55E54" w:rsidRPr="006C4928">
        <w:rPr>
          <w:i/>
          <w:sz w:val="24"/>
          <w:szCs w:val="24"/>
        </w:rPr>
        <w:t xml:space="preserve">и/или </w:t>
      </w:r>
      <w:r w:rsidR="00E55E54" w:rsidRPr="006C4928">
        <w:rPr>
          <w:i/>
          <w:sz w:val="24"/>
          <w:szCs w:val="24"/>
          <w:lang w:val="en-US"/>
        </w:rPr>
        <w:t xml:space="preserve">excel </w:t>
      </w:r>
      <w:r w:rsidRPr="006C4928">
        <w:rPr>
          <w:i/>
          <w:sz w:val="24"/>
          <w:szCs w:val="24"/>
        </w:rPr>
        <w:t>формат.</w:t>
      </w:r>
    </w:p>
    <w:p w:rsidR="008B24F6" w:rsidRPr="006C4928" w:rsidRDefault="008B24F6" w:rsidP="008B24F6">
      <w:pPr>
        <w:shd w:val="clear" w:color="auto" w:fill="FFFFFF"/>
        <w:spacing w:before="514"/>
        <w:ind w:firstLine="581"/>
        <w:jc w:val="both"/>
        <w:rPr>
          <w:b/>
          <w:color w:val="000000"/>
          <w:sz w:val="24"/>
          <w:szCs w:val="24"/>
          <w:lang w:val="be-BY"/>
        </w:rPr>
      </w:pPr>
      <w:r w:rsidRPr="006C4928">
        <w:rPr>
          <w:b/>
          <w:bCs/>
          <w:color w:val="000000"/>
          <w:sz w:val="24"/>
          <w:szCs w:val="24"/>
          <w:lang w:val="en-US"/>
        </w:rPr>
        <w:t>IX</w:t>
      </w:r>
      <w:r w:rsidR="00537E51" w:rsidRPr="006C4928">
        <w:rPr>
          <w:b/>
          <w:bCs/>
          <w:color w:val="000000"/>
          <w:sz w:val="24"/>
          <w:szCs w:val="24"/>
          <w:lang w:val="en-US"/>
        </w:rPr>
        <w:t xml:space="preserve">. </w:t>
      </w:r>
      <w:r w:rsidRPr="006C4928">
        <w:rPr>
          <w:b/>
          <w:color w:val="000000"/>
          <w:sz w:val="24"/>
          <w:szCs w:val="24"/>
        </w:rPr>
        <w:t xml:space="preserve">РЕД И УСЛОВИЯ ЗА ПРОВЕЖДАНЕ НА ПРОЦЕДУРА ПУБЛИЧНО СЪСТЕЗАНИЕ </w:t>
      </w:r>
    </w:p>
    <w:p w:rsidR="00537E51" w:rsidRPr="006C4928" w:rsidRDefault="00E9561B" w:rsidP="00E9561B">
      <w:pPr>
        <w:shd w:val="clear" w:color="auto" w:fill="FFFFFF"/>
        <w:tabs>
          <w:tab w:val="left" w:pos="540"/>
        </w:tabs>
        <w:spacing w:before="120" w:line="278" w:lineRule="exact"/>
        <w:ind w:right="10"/>
        <w:jc w:val="both"/>
        <w:rPr>
          <w:color w:val="000000"/>
          <w:spacing w:val="-9"/>
          <w:sz w:val="24"/>
          <w:szCs w:val="24"/>
        </w:rPr>
      </w:pPr>
      <w:r w:rsidRPr="006C4928">
        <w:rPr>
          <w:color w:val="000000"/>
          <w:sz w:val="24"/>
          <w:szCs w:val="24"/>
          <w:lang w:val="be-BY"/>
        </w:rPr>
        <w:tab/>
      </w:r>
      <w:r w:rsidR="008B24F6" w:rsidRPr="006C4928">
        <w:rPr>
          <w:b/>
          <w:color w:val="000000"/>
          <w:sz w:val="24"/>
          <w:szCs w:val="24"/>
          <w:lang w:val="be-BY"/>
        </w:rPr>
        <w:t>4</w:t>
      </w:r>
      <w:r w:rsidR="006C4928" w:rsidRPr="006C4928">
        <w:rPr>
          <w:b/>
          <w:color w:val="000000"/>
          <w:sz w:val="24"/>
          <w:szCs w:val="24"/>
          <w:lang w:val="be-BY"/>
        </w:rPr>
        <w:t>2</w:t>
      </w:r>
      <w:r w:rsidR="008B24F6" w:rsidRPr="006C4928">
        <w:rPr>
          <w:b/>
          <w:color w:val="000000"/>
          <w:sz w:val="24"/>
          <w:szCs w:val="24"/>
        </w:rPr>
        <w:t>.</w:t>
      </w:r>
      <w:r w:rsidR="008B24F6" w:rsidRPr="006C4928">
        <w:rPr>
          <w:color w:val="000000"/>
          <w:sz w:val="24"/>
          <w:szCs w:val="24"/>
        </w:rPr>
        <w:t xml:space="preserve"> </w:t>
      </w:r>
      <w:r w:rsidR="00537E51" w:rsidRPr="006C4928">
        <w:rPr>
          <w:color w:val="000000"/>
          <w:sz w:val="24"/>
          <w:szCs w:val="24"/>
        </w:rPr>
        <w:t xml:space="preserve">Разглеждането и оценката на офертите се осъществява от комисия, назначена от Възложителя. </w:t>
      </w:r>
    </w:p>
    <w:p w:rsidR="00537E51" w:rsidRPr="006C4928" w:rsidRDefault="00537E51" w:rsidP="006C4928">
      <w:pPr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spacing w:before="115" w:line="278" w:lineRule="exact"/>
        <w:ind w:left="0" w:right="5" w:firstLine="567"/>
        <w:jc w:val="both"/>
        <w:rPr>
          <w:color w:val="000000"/>
          <w:spacing w:val="-9"/>
          <w:sz w:val="24"/>
          <w:szCs w:val="24"/>
        </w:rPr>
      </w:pPr>
      <w:r w:rsidRPr="006C4928">
        <w:rPr>
          <w:color w:val="000000"/>
          <w:sz w:val="24"/>
          <w:szCs w:val="24"/>
        </w:rPr>
        <w:t>Комисията за разглеждане и оценка на офертите започва работа след получаване на представените оферти и протокола за предаване на офертите на председателя на комисията.</w:t>
      </w:r>
    </w:p>
    <w:p w:rsidR="00537E51" w:rsidRPr="006C4928" w:rsidRDefault="00537E51" w:rsidP="006C4928">
      <w:pPr>
        <w:numPr>
          <w:ilvl w:val="0"/>
          <w:numId w:val="17"/>
        </w:numPr>
        <w:shd w:val="clear" w:color="auto" w:fill="FFFFFF"/>
        <w:tabs>
          <w:tab w:val="left" w:pos="900"/>
          <w:tab w:val="left" w:pos="1133"/>
        </w:tabs>
        <w:spacing w:before="115" w:line="278" w:lineRule="exact"/>
        <w:ind w:left="0" w:right="10" w:firstLine="540"/>
        <w:jc w:val="both"/>
        <w:rPr>
          <w:color w:val="000000"/>
          <w:spacing w:val="-9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Получените </w:t>
      </w:r>
      <w:r w:rsidR="00E9561B" w:rsidRPr="006C4928">
        <w:rPr>
          <w:color w:val="000000"/>
          <w:sz w:val="24"/>
          <w:szCs w:val="24"/>
        </w:rPr>
        <w:t xml:space="preserve">оферти </w:t>
      </w:r>
      <w:r w:rsidRPr="006C4928">
        <w:rPr>
          <w:color w:val="000000"/>
          <w:sz w:val="24"/>
          <w:szCs w:val="24"/>
        </w:rPr>
        <w:t xml:space="preserve">се отварят на датата, посочена в обявлението на </w:t>
      </w:r>
      <w:r w:rsidRPr="006C4928">
        <w:rPr>
          <w:color w:val="000000"/>
          <w:sz w:val="24"/>
          <w:szCs w:val="24"/>
        </w:rPr>
        <w:lastRenderedPageBreak/>
        <w:t xml:space="preserve">обществената </w:t>
      </w:r>
      <w:r w:rsidRPr="006C4928">
        <w:rPr>
          <w:color w:val="000000"/>
          <w:spacing w:val="-1"/>
          <w:sz w:val="24"/>
          <w:szCs w:val="24"/>
        </w:rPr>
        <w:t xml:space="preserve">поръчка, на публично заседание, на което могат да присъстват участниците в процедурата </w:t>
      </w:r>
      <w:r w:rsidRPr="006C4928">
        <w:rPr>
          <w:color w:val="000000"/>
          <w:sz w:val="24"/>
          <w:szCs w:val="24"/>
        </w:rPr>
        <w:t>или техни упълномощени представители, както и представители на средствата за масово осведомяване.</w:t>
      </w:r>
      <w:r w:rsidR="00FC319A">
        <w:rPr>
          <w:color w:val="000000"/>
          <w:sz w:val="24"/>
          <w:szCs w:val="24"/>
        </w:rPr>
        <w:t xml:space="preserve"> </w:t>
      </w:r>
    </w:p>
    <w:p w:rsidR="00537E51" w:rsidRPr="006C4928" w:rsidRDefault="00537E51" w:rsidP="006C4928">
      <w:pPr>
        <w:numPr>
          <w:ilvl w:val="0"/>
          <w:numId w:val="17"/>
        </w:numPr>
        <w:shd w:val="clear" w:color="auto" w:fill="FFFFFF"/>
        <w:tabs>
          <w:tab w:val="left" w:pos="900"/>
          <w:tab w:val="left" w:pos="1133"/>
        </w:tabs>
        <w:spacing w:before="115" w:line="278" w:lineRule="exact"/>
        <w:ind w:left="0" w:right="10" w:firstLine="540"/>
        <w:jc w:val="both"/>
        <w:rPr>
          <w:color w:val="000000"/>
          <w:spacing w:val="-9"/>
          <w:sz w:val="24"/>
          <w:szCs w:val="24"/>
        </w:rPr>
      </w:pPr>
      <w:r w:rsidRPr="006C4928">
        <w:rPr>
          <w:color w:val="000000"/>
          <w:sz w:val="24"/>
          <w:szCs w:val="24"/>
        </w:rPr>
        <w:t>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„Предлагани ценови параметри“.</w:t>
      </w:r>
    </w:p>
    <w:p w:rsidR="00537E51" w:rsidRPr="006C4928" w:rsidRDefault="00537E51" w:rsidP="006C4928">
      <w:pPr>
        <w:numPr>
          <w:ilvl w:val="0"/>
          <w:numId w:val="17"/>
        </w:numPr>
        <w:shd w:val="clear" w:color="auto" w:fill="FFFFFF"/>
        <w:tabs>
          <w:tab w:val="left" w:pos="900"/>
          <w:tab w:val="left" w:pos="1133"/>
        </w:tabs>
        <w:spacing w:before="120" w:line="278" w:lineRule="exact"/>
        <w:ind w:left="0" w:right="5" w:firstLine="540"/>
        <w:jc w:val="both"/>
        <w:rPr>
          <w:color w:val="000000"/>
          <w:spacing w:val="-9"/>
          <w:sz w:val="24"/>
          <w:szCs w:val="24"/>
        </w:rPr>
      </w:pPr>
      <w:r w:rsidRPr="006C4928">
        <w:rPr>
          <w:color w:val="000000"/>
          <w:sz w:val="24"/>
          <w:szCs w:val="24"/>
        </w:rPr>
        <w:t>Най-малко трима от членовете на комисията подписват техническото предложение и плика с надпис „Предлагани ценови параметри“.</w:t>
      </w:r>
      <w:r w:rsidR="00E9561B" w:rsidRPr="006C4928">
        <w:rPr>
          <w:color w:val="000000"/>
          <w:sz w:val="24"/>
          <w:szCs w:val="24"/>
        </w:rPr>
        <w:t xml:space="preserve"> </w:t>
      </w:r>
      <w:r w:rsidRPr="006C4928">
        <w:rPr>
          <w:color w:val="000000"/>
          <w:sz w:val="24"/>
          <w:szCs w:val="24"/>
        </w:rPr>
        <w:t>Комисията предлага по един от присъстващите представители на другите участници да подпише техническото предложение и плика с надпис „Предлагани ценови параметри“.</w:t>
      </w:r>
    </w:p>
    <w:p w:rsidR="00537E51" w:rsidRPr="006C4928" w:rsidRDefault="00537E51" w:rsidP="006C4928">
      <w:pPr>
        <w:numPr>
          <w:ilvl w:val="0"/>
          <w:numId w:val="17"/>
        </w:numPr>
        <w:shd w:val="clear" w:color="auto" w:fill="FFFFFF"/>
        <w:tabs>
          <w:tab w:val="left" w:pos="900"/>
        </w:tabs>
        <w:spacing w:before="120" w:line="278" w:lineRule="exact"/>
        <w:ind w:left="0" w:right="5" w:firstLine="540"/>
        <w:jc w:val="both"/>
        <w:rPr>
          <w:color w:val="000000"/>
          <w:spacing w:val="-9"/>
          <w:sz w:val="24"/>
          <w:szCs w:val="24"/>
        </w:rPr>
      </w:pPr>
      <w:r w:rsidRPr="006C4928">
        <w:rPr>
          <w:color w:val="000000"/>
          <w:sz w:val="24"/>
          <w:szCs w:val="24"/>
        </w:rPr>
        <w:t>След извършване на горните действия приключва публичната част от заседанието на комисията.</w:t>
      </w:r>
    </w:p>
    <w:p w:rsidR="00537E51" w:rsidRPr="006C4928" w:rsidRDefault="00E9561B" w:rsidP="00E9561B">
      <w:pPr>
        <w:shd w:val="clear" w:color="auto" w:fill="FFFFFF"/>
        <w:tabs>
          <w:tab w:val="num" w:pos="0"/>
          <w:tab w:val="left" w:pos="1277"/>
        </w:tabs>
        <w:spacing w:before="120" w:line="278" w:lineRule="exact"/>
        <w:ind w:right="5" w:firstLine="540"/>
        <w:jc w:val="both"/>
      </w:pPr>
      <w:r w:rsidRPr="006C4928">
        <w:rPr>
          <w:b/>
          <w:color w:val="000000"/>
          <w:spacing w:val="-8"/>
          <w:sz w:val="24"/>
          <w:szCs w:val="24"/>
        </w:rPr>
        <w:t>4</w:t>
      </w:r>
      <w:r w:rsidR="006C4928" w:rsidRPr="006C4928">
        <w:rPr>
          <w:b/>
          <w:color w:val="000000"/>
          <w:spacing w:val="-8"/>
          <w:sz w:val="24"/>
          <w:szCs w:val="24"/>
        </w:rPr>
        <w:t>8</w:t>
      </w:r>
      <w:r w:rsidRPr="006C4928">
        <w:rPr>
          <w:b/>
          <w:color w:val="000000"/>
          <w:spacing w:val="-8"/>
          <w:sz w:val="24"/>
          <w:szCs w:val="24"/>
        </w:rPr>
        <w:t>.</w:t>
      </w:r>
      <w:r w:rsidRPr="006C4928">
        <w:rPr>
          <w:color w:val="000000"/>
          <w:spacing w:val="-8"/>
          <w:sz w:val="24"/>
          <w:szCs w:val="24"/>
        </w:rPr>
        <w:t xml:space="preserve"> </w:t>
      </w:r>
      <w:r w:rsidR="00537E51" w:rsidRPr="006C4928">
        <w:rPr>
          <w:color w:val="000000"/>
          <w:sz w:val="24"/>
          <w:szCs w:val="24"/>
        </w:rPr>
        <w:t>Комисията разглежда документите за съответствие с изискванията към</w:t>
      </w:r>
      <w:r w:rsidR="00537E51" w:rsidRPr="006C4928">
        <w:rPr>
          <w:color w:val="000000"/>
          <w:sz w:val="24"/>
          <w:szCs w:val="24"/>
        </w:rPr>
        <w:br/>
        <w:t>личното състояние и критериите за подбор, поставени от възложителя, и съставя</w:t>
      </w:r>
      <w:r w:rsidR="00537E51" w:rsidRPr="006C4928">
        <w:rPr>
          <w:color w:val="000000"/>
          <w:sz w:val="24"/>
          <w:szCs w:val="24"/>
        </w:rPr>
        <w:br/>
        <w:t>протокол.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num" w:pos="0"/>
          <w:tab w:val="left" w:pos="900"/>
        </w:tabs>
        <w:spacing w:line="278" w:lineRule="exact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Когато установи липса, непълнота или несъответствие на информацията, </w:t>
      </w:r>
      <w:r w:rsidRPr="006C4928">
        <w:rPr>
          <w:color w:val="000000"/>
          <w:spacing w:val="-1"/>
          <w:sz w:val="24"/>
          <w:szCs w:val="24"/>
        </w:rPr>
        <w:t xml:space="preserve">включително нередовност или фактическа грешка, или несъответствие с изискванията към </w:t>
      </w:r>
      <w:r w:rsidRPr="006C4928">
        <w:rPr>
          <w:color w:val="000000"/>
          <w:sz w:val="24"/>
          <w:szCs w:val="24"/>
        </w:rPr>
        <w:t xml:space="preserve">личното състояние или критериите за подбор, комисията ги посочва в протокола по т. </w:t>
      </w:r>
      <w:r w:rsidR="00E9561B" w:rsidRPr="006C4928">
        <w:rPr>
          <w:color w:val="000000"/>
          <w:sz w:val="24"/>
          <w:szCs w:val="24"/>
        </w:rPr>
        <w:t>4</w:t>
      </w:r>
      <w:r w:rsidR="006C4928" w:rsidRPr="006C4928">
        <w:rPr>
          <w:color w:val="000000"/>
          <w:sz w:val="24"/>
          <w:szCs w:val="24"/>
        </w:rPr>
        <w:t>8</w:t>
      </w:r>
      <w:r w:rsidRPr="006C4928">
        <w:rPr>
          <w:color w:val="000000"/>
          <w:sz w:val="24"/>
          <w:szCs w:val="24"/>
        </w:rPr>
        <w:t xml:space="preserve"> и изпраща протокола на всички участници в деня на публикуването му в </w:t>
      </w:r>
      <w:r w:rsidR="00E9561B" w:rsidRPr="006C4928">
        <w:rPr>
          <w:color w:val="000000"/>
          <w:sz w:val="24"/>
          <w:szCs w:val="24"/>
        </w:rPr>
        <w:t>П</w:t>
      </w:r>
      <w:r w:rsidRPr="006C4928">
        <w:rPr>
          <w:color w:val="000000"/>
          <w:sz w:val="24"/>
          <w:szCs w:val="24"/>
        </w:rPr>
        <w:t>рофила на купувача.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15" w:line="278" w:lineRule="exact"/>
        <w:ind w:left="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pacing w:val="-1"/>
          <w:sz w:val="24"/>
          <w:szCs w:val="24"/>
        </w:rPr>
        <w:t xml:space="preserve">В срок до </w:t>
      </w:r>
      <w:r w:rsidRPr="004E25FC">
        <w:rPr>
          <w:b/>
          <w:color w:val="000000"/>
          <w:spacing w:val="-1"/>
          <w:sz w:val="24"/>
          <w:szCs w:val="24"/>
        </w:rPr>
        <w:t>5 работни дни</w:t>
      </w:r>
      <w:r w:rsidRPr="006C4928">
        <w:rPr>
          <w:color w:val="000000"/>
          <w:spacing w:val="-1"/>
          <w:sz w:val="24"/>
          <w:szCs w:val="24"/>
        </w:rPr>
        <w:t xml:space="preserve"> от получаването на протокола по т. </w:t>
      </w:r>
      <w:r w:rsidR="00E9561B" w:rsidRPr="006C4928">
        <w:rPr>
          <w:color w:val="000000"/>
          <w:spacing w:val="-1"/>
          <w:sz w:val="24"/>
          <w:szCs w:val="24"/>
        </w:rPr>
        <w:t>4</w:t>
      </w:r>
      <w:r w:rsidR="006C4928" w:rsidRPr="006C4928">
        <w:rPr>
          <w:color w:val="000000"/>
          <w:spacing w:val="-1"/>
          <w:sz w:val="24"/>
          <w:szCs w:val="24"/>
        </w:rPr>
        <w:t>8</w:t>
      </w:r>
      <w:r w:rsidRPr="006C4928">
        <w:rPr>
          <w:color w:val="000000"/>
          <w:spacing w:val="-1"/>
          <w:sz w:val="24"/>
          <w:szCs w:val="24"/>
        </w:rPr>
        <w:t xml:space="preserve"> участниците, по отношение на които е констатирано несъответствие или липса на информация, могат да </w:t>
      </w:r>
      <w:r w:rsidRPr="006C4928">
        <w:rPr>
          <w:color w:val="000000"/>
          <w:sz w:val="24"/>
          <w:szCs w:val="24"/>
        </w:rPr>
        <w:t>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15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Възможността по т. </w:t>
      </w:r>
      <w:r w:rsidR="00E9561B" w:rsidRPr="006C4928">
        <w:rPr>
          <w:color w:val="000000"/>
          <w:sz w:val="24"/>
          <w:szCs w:val="24"/>
        </w:rPr>
        <w:t>5</w:t>
      </w:r>
      <w:r w:rsidR="006C4928" w:rsidRPr="006C4928">
        <w:rPr>
          <w:color w:val="000000"/>
          <w:sz w:val="24"/>
          <w:szCs w:val="24"/>
        </w:rPr>
        <w:t>0</w:t>
      </w:r>
      <w:r w:rsidRPr="006C4928">
        <w:rPr>
          <w:color w:val="000000"/>
          <w:sz w:val="24"/>
          <w:szCs w:val="24"/>
        </w:rPr>
        <w:t xml:space="preserve"> се прилага и за подизпълнителите и третите лица, посочени от участника. Участникът може да замени подизпълнител или трето лице, когато е установено, че подизпълнителят или третото лице не отговарят на условията на възложителя, когато това не води до промяна на техническото предложение.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20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След изтичането на срока по т. </w:t>
      </w:r>
      <w:r w:rsidR="00E9561B" w:rsidRPr="006C4928">
        <w:rPr>
          <w:color w:val="000000"/>
          <w:sz w:val="24"/>
          <w:szCs w:val="24"/>
        </w:rPr>
        <w:t>5</w:t>
      </w:r>
      <w:r w:rsidR="006C4928" w:rsidRPr="006C4928">
        <w:rPr>
          <w:color w:val="000000"/>
          <w:sz w:val="24"/>
          <w:szCs w:val="24"/>
        </w:rPr>
        <w:t>0</w:t>
      </w:r>
      <w:r w:rsidRPr="006C4928">
        <w:rPr>
          <w:color w:val="000000"/>
          <w:sz w:val="24"/>
          <w:szCs w:val="24"/>
        </w:rPr>
        <w:t xml:space="preserve">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20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При извършването на предварителния подбор и на всеки етап от процедурата комисията може при необходимост да иска разяснения за данни, заявени от участниците, </w:t>
      </w:r>
      <w:r w:rsidRPr="006C4928">
        <w:rPr>
          <w:color w:val="000000"/>
          <w:spacing w:val="-1"/>
          <w:sz w:val="24"/>
          <w:szCs w:val="24"/>
        </w:rPr>
        <w:t xml:space="preserve">и/или да проверява заявените данни, включително чрез изискване на информация от други </w:t>
      </w:r>
      <w:r w:rsidRPr="006C4928">
        <w:rPr>
          <w:color w:val="000000"/>
          <w:sz w:val="24"/>
          <w:szCs w:val="24"/>
        </w:rPr>
        <w:t>органи и лица.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15" w:line="278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Комисията разглежда допуснатите оферти и проверява за тяхното съответствие с предварително обявените условия.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10" w:line="283" w:lineRule="exact"/>
        <w:ind w:left="0" w:right="10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Ценовото предложение на участник, чиято оферта не отговаря на изискванията на възложителя, не се отваря.</w:t>
      </w:r>
    </w:p>
    <w:p w:rsidR="00537E51" w:rsidRPr="006C4928" w:rsidRDefault="002514BF" w:rsidP="002514BF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115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37E51" w:rsidRPr="006C4928">
        <w:rPr>
          <w:color w:val="000000"/>
          <w:sz w:val="24"/>
          <w:szCs w:val="24"/>
        </w:rPr>
        <w:t xml:space="preserve">Не по-късно от </w:t>
      </w:r>
      <w:r w:rsidR="00537E51" w:rsidRPr="004E25FC">
        <w:rPr>
          <w:b/>
          <w:color w:val="000000"/>
          <w:sz w:val="24"/>
          <w:szCs w:val="24"/>
        </w:rPr>
        <w:t>два работни дни</w:t>
      </w:r>
      <w:r w:rsidR="00537E51" w:rsidRPr="006C4928">
        <w:rPr>
          <w:color w:val="000000"/>
          <w:sz w:val="24"/>
          <w:szCs w:val="24"/>
        </w:rPr>
        <w:t xml:space="preserve"> преди датата на отваряне на ценовите предложения комисията обявява чрез съобщение в профила на купувача датата, часа и </w:t>
      </w:r>
      <w:r w:rsidR="00537E51" w:rsidRPr="006C4928">
        <w:rPr>
          <w:color w:val="000000"/>
          <w:sz w:val="24"/>
          <w:szCs w:val="24"/>
        </w:rPr>
        <w:lastRenderedPageBreak/>
        <w:t>мястото на отварянето. Комисията обявява резултатите от оценяването на офертите по другите показатели, отваря ценовите предложения и ги оповестява.</w:t>
      </w:r>
    </w:p>
    <w:p w:rsidR="00537E51" w:rsidRPr="006C4928" w:rsidRDefault="00537E51" w:rsidP="002514BF">
      <w:pPr>
        <w:numPr>
          <w:ilvl w:val="0"/>
          <w:numId w:val="18"/>
        </w:numPr>
        <w:shd w:val="clear" w:color="auto" w:fill="FFFFFF"/>
        <w:tabs>
          <w:tab w:val="left" w:pos="993"/>
        </w:tabs>
        <w:spacing w:before="110" w:line="283" w:lineRule="exact"/>
        <w:ind w:left="0" w:right="14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Комисията класира участниците по степента на съответствие на офертите с предварително обявените от възложителя условия.</w:t>
      </w:r>
    </w:p>
    <w:p w:rsidR="00537E51" w:rsidRPr="006C4928" w:rsidRDefault="00537E51" w:rsidP="002514BF">
      <w:pPr>
        <w:numPr>
          <w:ilvl w:val="0"/>
          <w:numId w:val="18"/>
        </w:numPr>
        <w:shd w:val="clear" w:color="auto" w:fill="FFFFFF"/>
        <w:tabs>
          <w:tab w:val="left" w:pos="993"/>
        </w:tabs>
        <w:spacing w:before="115" w:line="278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Комисията изготвя </w:t>
      </w:r>
      <w:r w:rsidR="00E9561B" w:rsidRPr="006C4928">
        <w:rPr>
          <w:color w:val="000000"/>
          <w:sz w:val="24"/>
          <w:szCs w:val="24"/>
        </w:rPr>
        <w:t>протокол</w:t>
      </w:r>
      <w:r w:rsidR="001F7058" w:rsidRPr="006C4928">
        <w:rPr>
          <w:color w:val="000000"/>
          <w:sz w:val="24"/>
          <w:szCs w:val="24"/>
        </w:rPr>
        <w:t>и и доклад</w:t>
      </w:r>
      <w:r w:rsidRPr="006C4928">
        <w:rPr>
          <w:color w:val="000000"/>
          <w:sz w:val="24"/>
          <w:szCs w:val="24"/>
        </w:rPr>
        <w:t xml:space="preserve"> за резултатите от работата си.</w:t>
      </w:r>
      <w:r w:rsidR="00E9561B" w:rsidRPr="006C4928">
        <w:rPr>
          <w:color w:val="000000"/>
          <w:sz w:val="24"/>
          <w:szCs w:val="24"/>
        </w:rPr>
        <w:t xml:space="preserve"> Протокол</w:t>
      </w:r>
      <w:r w:rsidR="001F7058" w:rsidRPr="006C4928">
        <w:rPr>
          <w:color w:val="000000"/>
          <w:sz w:val="24"/>
          <w:szCs w:val="24"/>
        </w:rPr>
        <w:t xml:space="preserve">ите </w:t>
      </w:r>
      <w:r w:rsidRPr="006C4928">
        <w:rPr>
          <w:color w:val="000000"/>
          <w:sz w:val="24"/>
          <w:szCs w:val="24"/>
        </w:rPr>
        <w:t xml:space="preserve">на комисията </w:t>
      </w:r>
      <w:r w:rsidR="001F7058" w:rsidRPr="006C4928">
        <w:rPr>
          <w:color w:val="000000"/>
          <w:sz w:val="24"/>
          <w:szCs w:val="24"/>
        </w:rPr>
        <w:t xml:space="preserve">и доклада  с предложение за сключване на договор с класирания на първо място участник или за прекратяване на процедурата със съответното правно основание (когато е приложимо) </w:t>
      </w:r>
      <w:r w:rsidRPr="006C4928">
        <w:rPr>
          <w:color w:val="000000"/>
          <w:sz w:val="24"/>
          <w:szCs w:val="24"/>
        </w:rPr>
        <w:t>се подписва от всички членове и се предава на възложителя заедно с цялата документация.</w:t>
      </w:r>
    </w:p>
    <w:p w:rsidR="00537E51" w:rsidRPr="006C4928" w:rsidRDefault="00537E51" w:rsidP="002514BF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before="110" w:line="283" w:lineRule="exact"/>
        <w:ind w:left="0" w:right="5" w:firstLine="540"/>
        <w:jc w:val="both"/>
        <w:rPr>
          <w:color w:val="000000"/>
          <w:spacing w:val="-1"/>
          <w:sz w:val="24"/>
          <w:szCs w:val="24"/>
        </w:rPr>
      </w:pPr>
      <w:r w:rsidRPr="006C4928">
        <w:rPr>
          <w:color w:val="000000"/>
          <w:sz w:val="24"/>
          <w:szCs w:val="24"/>
        </w:rPr>
        <w:t>Процедурата завършва с решение по чл. 108 от Закона за обществените поръчки.</w:t>
      </w:r>
    </w:p>
    <w:p w:rsidR="00E9561B" w:rsidRPr="006C4928" w:rsidRDefault="00E9561B" w:rsidP="00537E51">
      <w:pPr>
        <w:shd w:val="clear" w:color="auto" w:fill="FFFFFF"/>
        <w:spacing w:line="278" w:lineRule="exact"/>
        <w:ind w:left="5" w:right="5" w:firstLine="763"/>
        <w:jc w:val="both"/>
        <w:rPr>
          <w:b/>
          <w:bCs/>
          <w:color w:val="000000"/>
          <w:sz w:val="24"/>
          <w:szCs w:val="24"/>
        </w:rPr>
      </w:pPr>
    </w:p>
    <w:p w:rsidR="00537E51" w:rsidRPr="006C4928" w:rsidRDefault="009B1884" w:rsidP="00785427">
      <w:pPr>
        <w:shd w:val="clear" w:color="auto" w:fill="FFFFFF"/>
        <w:spacing w:line="278" w:lineRule="exact"/>
        <w:ind w:left="5" w:right="5" w:firstLine="535"/>
        <w:jc w:val="both"/>
      </w:pPr>
      <w:r w:rsidRPr="006C4928">
        <w:rPr>
          <w:b/>
          <w:bCs/>
          <w:color w:val="000000"/>
          <w:sz w:val="24"/>
          <w:szCs w:val="24"/>
          <w:lang w:val="en-US"/>
        </w:rPr>
        <w:t>X</w:t>
      </w:r>
      <w:r w:rsidR="00537E51" w:rsidRPr="006C4928">
        <w:rPr>
          <w:b/>
          <w:bCs/>
          <w:color w:val="000000"/>
          <w:sz w:val="24"/>
          <w:szCs w:val="24"/>
          <w:lang w:val="en-US"/>
        </w:rPr>
        <w:t xml:space="preserve">. </w:t>
      </w:r>
      <w:r w:rsidR="00537E51" w:rsidRPr="006C4928">
        <w:rPr>
          <w:b/>
          <w:bCs/>
          <w:color w:val="000000"/>
          <w:sz w:val="24"/>
          <w:szCs w:val="24"/>
        </w:rPr>
        <w:t>ДОГОВОР ЗА ОБЩЕСТВЕНА ПОРЪЧКА. ДОГОВОР ЗА ПОДИЗПЪЛНЕНИЕ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20" w:line="278" w:lineRule="exact"/>
        <w:ind w:left="0" w:right="5" w:firstLine="540"/>
        <w:jc w:val="both"/>
        <w:rPr>
          <w:color w:val="000000"/>
          <w:spacing w:val="-11"/>
          <w:sz w:val="24"/>
          <w:szCs w:val="24"/>
        </w:rPr>
      </w:pPr>
      <w:r w:rsidRPr="006C4928">
        <w:rPr>
          <w:color w:val="000000"/>
          <w:spacing w:val="-1"/>
          <w:sz w:val="24"/>
          <w:szCs w:val="24"/>
        </w:rPr>
        <w:t xml:space="preserve">Възложителят сключва с определения изпълнител </w:t>
      </w:r>
      <w:r w:rsidRPr="006C4928">
        <w:rPr>
          <w:color w:val="000000"/>
          <w:sz w:val="24"/>
          <w:szCs w:val="24"/>
        </w:rPr>
        <w:t>писмен договор за обществена поръчка, при условие че при подписване на договора определеният изпълнител изпълни условията на чл. 112, ал. 1 от Закона за обществените поръчки.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num" w:pos="0"/>
          <w:tab w:val="left" w:pos="1133"/>
        </w:tabs>
        <w:spacing w:before="115" w:line="283" w:lineRule="exact"/>
        <w:ind w:left="0" w:right="5" w:firstLine="567"/>
        <w:jc w:val="both"/>
        <w:rPr>
          <w:color w:val="000000"/>
          <w:spacing w:val="-11"/>
          <w:sz w:val="24"/>
          <w:szCs w:val="24"/>
        </w:rPr>
      </w:pPr>
      <w:r w:rsidRPr="006C4928">
        <w:rPr>
          <w:color w:val="000000"/>
          <w:sz w:val="24"/>
          <w:szCs w:val="24"/>
        </w:rPr>
        <w:t>Възложителят не сключва договор, когато участникът, класиран на първо място:</w:t>
      </w:r>
    </w:p>
    <w:p w:rsidR="00537E51" w:rsidRPr="006C4928" w:rsidRDefault="00537E51" w:rsidP="00537E51">
      <w:pPr>
        <w:rPr>
          <w:sz w:val="2"/>
          <w:szCs w:val="2"/>
        </w:rPr>
      </w:pPr>
    </w:p>
    <w:p w:rsidR="00537E51" w:rsidRPr="006C4928" w:rsidRDefault="00537E51" w:rsidP="006C4928">
      <w:pPr>
        <w:numPr>
          <w:ilvl w:val="1"/>
          <w:numId w:val="18"/>
        </w:numPr>
        <w:shd w:val="clear" w:color="auto" w:fill="FFFFFF"/>
        <w:spacing w:before="19" w:line="398" w:lineRule="exact"/>
        <w:rPr>
          <w:color w:val="000000"/>
          <w:spacing w:val="-7"/>
          <w:sz w:val="24"/>
          <w:szCs w:val="24"/>
        </w:rPr>
      </w:pPr>
      <w:r w:rsidRPr="006C4928">
        <w:rPr>
          <w:color w:val="000000"/>
          <w:spacing w:val="-1"/>
          <w:sz w:val="24"/>
          <w:szCs w:val="24"/>
        </w:rPr>
        <w:t>откаже да сключи договор;</w:t>
      </w:r>
    </w:p>
    <w:p w:rsidR="00537E51" w:rsidRPr="006C4928" w:rsidRDefault="00537E51" w:rsidP="006C4928">
      <w:pPr>
        <w:numPr>
          <w:ilvl w:val="1"/>
          <w:numId w:val="18"/>
        </w:numPr>
        <w:shd w:val="clear" w:color="auto" w:fill="FFFFFF"/>
        <w:spacing w:line="398" w:lineRule="exact"/>
        <w:rPr>
          <w:color w:val="000000"/>
          <w:spacing w:val="-7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не изпълни някое от условията по т. </w:t>
      </w:r>
      <w:r w:rsidR="009B1884" w:rsidRPr="006C4928">
        <w:rPr>
          <w:color w:val="000000"/>
          <w:sz w:val="24"/>
          <w:szCs w:val="24"/>
        </w:rPr>
        <w:t>6</w:t>
      </w:r>
      <w:r w:rsidR="006C4928" w:rsidRPr="006C4928">
        <w:rPr>
          <w:color w:val="000000"/>
          <w:sz w:val="24"/>
          <w:szCs w:val="24"/>
        </w:rPr>
        <w:t>0</w:t>
      </w:r>
      <w:r w:rsidRPr="006C4928">
        <w:rPr>
          <w:color w:val="000000"/>
          <w:sz w:val="24"/>
          <w:szCs w:val="24"/>
        </w:rPr>
        <w:t>, или</w:t>
      </w:r>
    </w:p>
    <w:p w:rsidR="00537E51" w:rsidRPr="006C4928" w:rsidRDefault="00537E51" w:rsidP="006C4928">
      <w:pPr>
        <w:numPr>
          <w:ilvl w:val="1"/>
          <w:numId w:val="18"/>
        </w:numPr>
        <w:shd w:val="clear" w:color="auto" w:fill="FFFFFF"/>
        <w:spacing w:line="398" w:lineRule="exact"/>
        <w:rPr>
          <w:color w:val="000000"/>
          <w:spacing w:val="-7"/>
          <w:sz w:val="24"/>
          <w:szCs w:val="24"/>
        </w:rPr>
      </w:pPr>
      <w:r w:rsidRPr="006C4928">
        <w:rPr>
          <w:color w:val="000000"/>
          <w:spacing w:val="-1"/>
          <w:sz w:val="24"/>
          <w:szCs w:val="24"/>
        </w:rPr>
        <w:t>не докаже, че не са налице основания за отстраняване от процедурата.</w:t>
      </w:r>
    </w:p>
    <w:p w:rsidR="00537E51" w:rsidRPr="00CB2139" w:rsidRDefault="00537E51" w:rsidP="00537E51">
      <w:pPr>
        <w:rPr>
          <w:rFonts w:asciiTheme="minorHAnsi" w:hAnsiTheme="minorHAnsi" w:cstheme="minorHAnsi"/>
          <w:sz w:val="2"/>
          <w:szCs w:val="2"/>
        </w:rPr>
      </w:pP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91" w:line="278" w:lineRule="exact"/>
        <w:ind w:left="0" w:firstLine="540"/>
        <w:jc w:val="both"/>
        <w:rPr>
          <w:color w:val="000000"/>
          <w:spacing w:val="-11"/>
          <w:sz w:val="24"/>
          <w:szCs w:val="24"/>
        </w:rPr>
      </w:pPr>
      <w:r w:rsidRPr="006C4928">
        <w:rPr>
          <w:color w:val="000000"/>
          <w:sz w:val="24"/>
          <w:szCs w:val="24"/>
        </w:rPr>
        <w:t xml:space="preserve">Възложителят сключва договора в едномесечен срок след влизането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 на 14-дневен срок от </w:t>
      </w:r>
      <w:r w:rsidRPr="006C4928">
        <w:rPr>
          <w:color w:val="000000"/>
          <w:spacing w:val="-1"/>
          <w:sz w:val="24"/>
          <w:szCs w:val="24"/>
        </w:rPr>
        <w:t>уведомяването на заинтересованите участници за решението за определяне на изпълнител.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20" w:line="278" w:lineRule="exact"/>
        <w:ind w:left="0" w:right="5" w:firstLine="540"/>
        <w:jc w:val="both"/>
        <w:rPr>
          <w:color w:val="000000"/>
          <w:spacing w:val="-11"/>
          <w:sz w:val="24"/>
          <w:szCs w:val="24"/>
        </w:rPr>
      </w:pPr>
      <w:r w:rsidRPr="006C4928">
        <w:rPr>
          <w:color w:val="000000"/>
          <w:sz w:val="24"/>
          <w:szCs w:val="24"/>
        </w:rPr>
        <w:t>Възложителят може да сключи договор за обществена поръчка преди изтичането на 14-дневния срок от уведомяването на заинтересованите участници за решението за определяне на изпълнител в хипотезата на 112, ал. 7 от ЗОП.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20" w:line="278" w:lineRule="exact"/>
        <w:ind w:left="0" w:right="19" w:firstLine="540"/>
        <w:jc w:val="both"/>
        <w:rPr>
          <w:color w:val="000000"/>
          <w:spacing w:val="-11"/>
          <w:sz w:val="24"/>
          <w:szCs w:val="24"/>
        </w:rPr>
      </w:pPr>
      <w:r w:rsidRPr="006C4928">
        <w:rPr>
          <w:color w:val="000000"/>
          <w:sz w:val="24"/>
          <w:szCs w:val="24"/>
        </w:rPr>
        <w:t>Изпълнителите сключват договор за подизпълнение с подизпълнителите, посочени в офертата.</w:t>
      </w:r>
    </w:p>
    <w:p w:rsidR="00537E51" w:rsidRPr="006C4928" w:rsidRDefault="00537E51" w:rsidP="006C4928">
      <w:pPr>
        <w:numPr>
          <w:ilvl w:val="0"/>
          <w:numId w:val="18"/>
        </w:numPr>
        <w:shd w:val="clear" w:color="auto" w:fill="FFFFFF"/>
        <w:tabs>
          <w:tab w:val="left" w:pos="900"/>
          <w:tab w:val="num" w:pos="1070"/>
        </w:tabs>
        <w:spacing w:before="115" w:line="278" w:lineRule="exact"/>
        <w:ind w:left="0" w:firstLine="540"/>
        <w:jc w:val="both"/>
        <w:rPr>
          <w:sz w:val="24"/>
          <w:szCs w:val="24"/>
        </w:rPr>
      </w:pPr>
      <w:r w:rsidRPr="006C4928">
        <w:rPr>
          <w:color w:val="000000"/>
          <w:sz w:val="24"/>
          <w:szCs w:val="24"/>
        </w:rPr>
        <w:t>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от</w:t>
      </w:r>
      <w:r w:rsidR="009B1884" w:rsidRPr="006C4928">
        <w:rPr>
          <w:color w:val="000000"/>
          <w:sz w:val="24"/>
          <w:szCs w:val="24"/>
        </w:rPr>
        <w:t xml:space="preserve"> </w:t>
      </w:r>
      <w:r w:rsidRPr="006C4928">
        <w:rPr>
          <w:color w:val="000000"/>
          <w:spacing w:val="-7"/>
          <w:sz w:val="24"/>
          <w:szCs w:val="24"/>
        </w:rPr>
        <w:t>ЗОП.</w:t>
      </w:r>
    </w:p>
    <w:p w:rsidR="00537E51" w:rsidRPr="00BF52A3" w:rsidRDefault="009B1884" w:rsidP="009B1884">
      <w:pPr>
        <w:shd w:val="clear" w:color="auto" w:fill="FFFFFF"/>
        <w:spacing w:before="514"/>
        <w:ind w:firstLine="571"/>
      </w:pPr>
      <w:r w:rsidRPr="00BF52A3">
        <w:rPr>
          <w:b/>
          <w:bCs/>
          <w:color w:val="000000"/>
          <w:spacing w:val="-1"/>
          <w:sz w:val="24"/>
          <w:szCs w:val="24"/>
          <w:lang w:val="en-US"/>
        </w:rPr>
        <w:t xml:space="preserve">XI. </w:t>
      </w:r>
      <w:r w:rsidR="00537E51" w:rsidRPr="00BF52A3">
        <w:rPr>
          <w:b/>
          <w:bCs/>
          <w:color w:val="000000"/>
          <w:spacing w:val="-1"/>
          <w:sz w:val="24"/>
          <w:szCs w:val="24"/>
        </w:rPr>
        <w:t>ГАРАНЦИЯ ЗА ИЗПЪЛНЕНИЕ</w:t>
      </w: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25" w:line="278" w:lineRule="exact"/>
        <w:ind w:left="0" w:firstLine="567"/>
        <w:jc w:val="both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 xml:space="preserve">За сключване на договора за обществената поръчка избраният изпълнител предоставя гаранция за изпълнение на договора в размер на </w:t>
      </w:r>
      <w:r w:rsidR="009B1884" w:rsidRPr="00BF52A3">
        <w:rPr>
          <w:color w:val="000000"/>
          <w:sz w:val="24"/>
          <w:szCs w:val="24"/>
          <w:lang w:val="be-BY"/>
        </w:rPr>
        <w:t xml:space="preserve">3 </w:t>
      </w:r>
      <w:r w:rsidRPr="00BF52A3">
        <w:rPr>
          <w:color w:val="000000"/>
          <w:sz w:val="24"/>
          <w:szCs w:val="24"/>
        </w:rPr>
        <w:t>% (</w:t>
      </w:r>
      <w:r w:rsidR="009B1884" w:rsidRPr="00BF52A3">
        <w:rPr>
          <w:color w:val="000000"/>
          <w:sz w:val="24"/>
          <w:szCs w:val="24"/>
        </w:rPr>
        <w:t>три</w:t>
      </w:r>
      <w:r w:rsidRPr="00BF52A3">
        <w:rPr>
          <w:color w:val="000000"/>
          <w:sz w:val="24"/>
          <w:szCs w:val="24"/>
        </w:rPr>
        <w:t xml:space="preserve"> процента) от стойността му без ДДС.</w:t>
      </w: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25"/>
        <w:ind w:left="0" w:firstLine="567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>Гаранцията за изпълнение се предоставят в една от следните форми:</w:t>
      </w:r>
    </w:p>
    <w:p w:rsidR="004A7399" w:rsidRPr="00ED1BA7" w:rsidRDefault="00537E51" w:rsidP="00BF52A3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line="274" w:lineRule="exact"/>
        <w:ind w:firstLine="567"/>
        <w:jc w:val="both"/>
        <w:rPr>
          <w:color w:val="000000"/>
          <w:spacing w:val="-6"/>
          <w:sz w:val="24"/>
          <w:szCs w:val="24"/>
        </w:rPr>
      </w:pPr>
      <w:r w:rsidRPr="00BF52A3">
        <w:rPr>
          <w:color w:val="000000"/>
          <w:sz w:val="24"/>
          <w:szCs w:val="24"/>
        </w:rPr>
        <w:lastRenderedPageBreak/>
        <w:t xml:space="preserve">парична сума, която следва да бъде преведена по сметка на </w:t>
      </w:r>
      <w:r w:rsidR="0038370B">
        <w:rPr>
          <w:color w:val="000000"/>
          <w:sz w:val="24"/>
          <w:szCs w:val="24"/>
        </w:rPr>
        <w:t>община Панагюрище</w:t>
      </w:r>
      <w:r w:rsidR="00ED1BA7">
        <w:rPr>
          <w:color w:val="000000"/>
          <w:sz w:val="24"/>
          <w:szCs w:val="24"/>
        </w:rPr>
        <w:t>:</w:t>
      </w:r>
    </w:p>
    <w:p w:rsidR="00ED1BA7" w:rsidRPr="00ED1BA7" w:rsidRDefault="00ED1BA7" w:rsidP="00ED1BA7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  <w:lang w:eastAsia="en-US"/>
        </w:rPr>
      </w:pPr>
      <w:r w:rsidRPr="007E630D">
        <w:rPr>
          <w:sz w:val="24"/>
          <w:szCs w:val="24"/>
          <w:lang w:eastAsia="en-US"/>
        </w:rPr>
        <w:t>IBAN:</w:t>
      </w:r>
      <w:r w:rsidRPr="007E630D">
        <w:rPr>
          <w:sz w:val="24"/>
          <w:szCs w:val="24"/>
          <w:lang w:eastAsia="en-US"/>
        </w:rPr>
        <w:tab/>
      </w:r>
      <w:r>
        <w:rPr>
          <w:sz w:val="24"/>
          <w:szCs w:val="24"/>
          <w:lang w:val="en-US" w:eastAsia="en-US"/>
        </w:rPr>
        <w:t>BG7</w:t>
      </w:r>
      <w:r>
        <w:rPr>
          <w:sz w:val="24"/>
          <w:szCs w:val="24"/>
          <w:lang w:eastAsia="en-US"/>
        </w:rPr>
        <w:t>5</w:t>
      </w:r>
      <w:r>
        <w:rPr>
          <w:sz w:val="24"/>
          <w:szCs w:val="24"/>
          <w:lang w:val="en-US" w:eastAsia="en-US"/>
        </w:rPr>
        <w:t>RZBB</w:t>
      </w:r>
      <w:r>
        <w:rPr>
          <w:sz w:val="24"/>
          <w:szCs w:val="24"/>
          <w:lang w:eastAsia="en-US"/>
        </w:rPr>
        <w:t>91553320057007</w:t>
      </w:r>
    </w:p>
    <w:p w:rsidR="00ED1BA7" w:rsidRDefault="00ED1BA7" w:rsidP="00ED1BA7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  <w:lang w:eastAsia="en-US"/>
        </w:rPr>
      </w:pPr>
      <w:r w:rsidRPr="007E630D">
        <w:rPr>
          <w:sz w:val="24"/>
          <w:szCs w:val="24"/>
          <w:lang w:eastAsia="en-US"/>
        </w:rPr>
        <w:t>BIC:</w:t>
      </w:r>
      <w:r>
        <w:rPr>
          <w:sz w:val="24"/>
          <w:szCs w:val="24"/>
          <w:lang w:val="en-US" w:eastAsia="en-US"/>
        </w:rPr>
        <w:t xml:space="preserve"> RZBBBGSF</w:t>
      </w:r>
    </w:p>
    <w:p w:rsidR="00ED1BA7" w:rsidRPr="00ED1BA7" w:rsidRDefault="00ED1BA7" w:rsidP="00ED1BA7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color w:val="000000"/>
          <w:spacing w:val="-6"/>
          <w:sz w:val="24"/>
          <w:szCs w:val="24"/>
        </w:rPr>
      </w:pPr>
      <w:r w:rsidRPr="007E630D">
        <w:rPr>
          <w:sz w:val="24"/>
          <w:szCs w:val="24"/>
          <w:lang w:eastAsia="en-US"/>
        </w:rPr>
        <w:t>Банка:</w:t>
      </w:r>
      <w:r w:rsidRPr="007E630D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„Райфайзенбанк България“ ЕАД</w:t>
      </w:r>
      <w:r>
        <w:rPr>
          <w:sz w:val="24"/>
          <w:szCs w:val="24"/>
          <w:lang w:val="en-US" w:eastAsia="en-US"/>
        </w:rPr>
        <w:t xml:space="preserve">                                    </w:t>
      </w:r>
    </w:p>
    <w:p w:rsidR="00537E51" w:rsidRPr="00BF52A3" w:rsidRDefault="00537E51" w:rsidP="00BF52A3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line="274" w:lineRule="exact"/>
        <w:ind w:firstLine="567"/>
        <w:jc w:val="both"/>
        <w:rPr>
          <w:color w:val="000000"/>
          <w:spacing w:val="-6"/>
          <w:sz w:val="24"/>
          <w:szCs w:val="24"/>
        </w:rPr>
      </w:pPr>
      <w:r w:rsidRPr="00BF52A3">
        <w:rPr>
          <w:color w:val="000000"/>
          <w:spacing w:val="-2"/>
          <w:sz w:val="24"/>
          <w:szCs w:val="24"/>
        </w:rPr>
        <w:t>банкова гаранция;</w:t>
      </w:r>
    </w:p>
    <w:p w:rsidR="00537E51" w:rsidRPr="00BF52A3" w:rsidRDefault="00537E51" w:rsidP="00BF52A3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before="125" w:line="274" w:lineRule="exact"/>
        <w:ind w:right="10" w:firstLine="567"/>
        <w:jc w:val="both"/>
        <w:rPr>
          <w:color w:val="000000"/>
          <w:spacing w:val="-6"/>
          <w:sz w:val="24"/>
          <w:szCs w:val="24"/>
        </w:rPr>
      </w:pPr>
      <w:r w:rsidRPr="00BF52A3">
        <w:rPr>
          <w:color w:val="000000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</w:p>
    <w:p w:rsidR="00537E51" w:rsidRPr="00BF52A3" w:rsidRDefault="00537E51" w:rsidP="00BF52A3">
      <w:pPr>
        <w:tabs>
          <w:tab w:val="num" w:pos="0"/>
          <w:tab w:val="left" w:pos="993"/>
        </w:tabs>
        <w:ind w:firstLine="567"/>
        <w:rPr>
          <w:sz w:val="2"/>
          <w:szCs w:val="2"/>
        </w:rPr>
      </w:pP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15" w:line="283" w:lineRule="exact"/>
        <w:ind w:left="0" w:right="5" w:firstLine="567"/>
        <w:jc w:val="both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>Гаранцията по т.</w:t>
      </w:r>
      <w:r w:rsidR="009B1884" w:rsidRPr="00BF52A3">
        <w:rPr>
          <w:color w:val="000000"/>
          <w:sz w:val="24"/>
          <w:szCs w:val="24"/>
        </w:rPr>
        <w:t>6</w:t>
      </w:r>
      <w:r w:rsidR="00BF52A3" w:rsidRPr="00BF52A3">
        <w:rPr>
          <w:color w:val="000000"/>
          <w:sz w:val="24"/>
          <w:szCs w:val="24"/>
        </w:rPr>
        <w:t>7</w:t>
      </w:r>
      <w:r w:rsidRPr="00BF52A3">
        <w:rPr>
          <w:color w:val="000000"/>
          <w:sz w:val="24"/>
          <w:szCs w:val="24"/>
        </w:rPr>
        <w:t>.1 или т.</w:t>
      </w:r>
      <w:r w:rsidR="009B1884" w:rsidRPr="00BF52A3">
        <w:rPr>
          <w:color w:val="000000"/>
          <w:sz w:val="24"/>
          <w:szCs w:val="24"/>
        </w:rPr>
        <w:t>6</w:t>
      </w:r>
      <w:r w:rsidR="00BF52A3" w:rsidRPr="00BF52A3">
        <w:rPr>
          <w:color w:val="000000"/>
          <w:sz w:val="24"/>
          <w:szCs w:val="24"/>
        </w:rPr>
        <w:t>7</w:t>
      </w:r>
      <w:r w:rsidRPr="00BF52A3">
        <w:rPr>
          <w:color w:val="000000"/>
          <w:sz w:val="24"/>
          <w:szCs w:val="24"/>
        </w:rPr>
        <w:t>.2 може да се предостави от името на изпълнителя за сметка на трето лице - гарант.</w:t>
      </w: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10" w:line="283" w:lineRule="exact"/>
        <w:ind w:left="0" w:right="10" w:firstLine="567"/>
        <w:jc w:val="both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>Участникът, определен за изпълнител, избира сам формата на гаранцията за изпълнение.</w:t>
      </w: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15" w:line="278" w:lineRule="exact"/>
        <w:ind w:left="0" w:right="14" w:firstLine="567"/>
        <w:jc w:val="both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10" w:line="278" w:lineRule="exact"/>
        <w:ind w:left="0" w:right="5" w:firstLine="567"/>
        <w:jc w:val="both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 xml:space="preserve">Участникът, определен за изпълнител на обществена поръчка, представя </w:t>
      </w:r>
      <w:r w:rsidRPr="00BF52A3">
        <w:rPr>
          <w:color w:val="000000"/>
          <w:spacing w:val="-1"/>
          <w:sz w:val="24"/>
          <w:szCs w:val="24"/>
        </w:rPr>
        <w:t xml:space="preserve">оригинал на банковата гаранция и застраховката или оригинали на платежния документ за </w:t>
      </w:r>
      <w:r w:rsidRPr="00BF52A3">
        <w:rPr>
          <w:color w:val="000000"/>
          <w:sz w:val="24"/>
          <w:szCs w:val="24"/>
        </w:rPr>
        <w:t xml:space="preserve">внесената по банков път гаранция за изпълнение на договора преди подписването на </w:t>
      </w:r>
      <w:r w:rsidRPr="00BF52A3">
        <w:rPr>
          <w:color w:val="000000"/>
          <w:spacing w:val="-1"/>
          <w:sz w:val="24"/>
          <w:szCs w:val="24"/>
        </w:rPr>
        <w:t xml:space="preserve">самия договор. Гаранцията за изпълнение, преведена по банков път, следва да е постъпила </w:t>
      </w:r>
      <w:r w:rsidRPr="00BF52A3">
        <w:rPr>
          <w:color w:val="000000"/>
          <w:sz w:val="24"/>
          <w:szCs w:val="24"/>
        </w:rPr>
        <w:t>реално в банковата сметка на възложителя не по-късно от датата на сключване на договора за обществената поръчка.</w:t>
      </w:r>
    </w:p>
    <w:p w:rsidR="00537E51" w:rsidRPr="00BF52A3" w:rsidRDefault="00537E51" w:rsidP="00BF52A3">
      <w:pPr>
        <w:numPr>
          <w:ilvl w:val="0"/>
          <w:numId w:val="18"/>
        </w:numPr>
        <w:shd w:val="clear" w:color="auto" w:fill="FFFFFF"/>
        <w:tabs>
          <w:tab w:val="num" w:pos="0"/>
          <w:tab w:val="left" w:pos="993"/>
        </w:tabs>
        <w:spacing w:before="115" w:line="278" w:lineRule="exact"/>
        <w:ind w:left="0" w:right="5" w:firstLine="567"/>
        <w:jc w:val="both"/>
        <w:rPr>
          <w:color w:val="000000"/>
          <w:spacing w:val="-9"/>
          <w:sz w:val="24"/>
          <w:szCs w:val="24"/>
        </w:rPr>
      </w:pPr>
      <w:r w:rsidRPr="00BF52A3">
        <w:rPr>
          <w:color w:val="000000"/>
          <w:sz w:val="24"/>
          <w:szCs w:val="24"/>
        </w:rPr>
        <w:t>Условията и сроковете за задържане или освобождаване на гаранцията за изпълнение се уреждат в договора за обществена поръчка.</w:t>
      </w:r>
    </w:p>
    <w:p w:rsidR="00537E51" w:rsidRPr="00BF52A3" w:rsidRDefault="009B1884" w:rsidP="00BF52A3">
      <w:pPr>
        <w:shd w:val="clear" w:color="auto" w:fill="FFFFFF"/>
        <w:spacing w:before="518"/>
        <w:ind w:left="672" w:hanging="105"/>
      </w:pPr>
      <w:r w:rsidRPr="00BF52A3">
        <w:rPr>
          <w:b/>
          <w:bCs/>
          <w:color w:val="000000"/>
          <w:spacing w:val="-1"/>
          <w:sz w:val="24"/>
          <w:szCs w:val="24"/>
          <w:lang w:val="en-US"/>
        </w:rPr>
        <w:t>XII</w:t>
      </w:r>
      <w:r w:rsidR="00537E51" w:rsidRPr="00BF52A3">
        <w:rPr>
          <w:b/>
          <w:bCs/>
          <w:color w:val="000000"/>
          <w:spacing w:val="-1"/>
          <w:sz w:val="24"/>
          <w:szCs w:val="24"/>
          <w:lang w:val="en-US"/>
        </w:rPr>
        <w:t xml:space="preserve">.     </w:t>
      </w:r>
      <w:r w:rsidR="00537E51" w:rsidRPr="00BF52A3">
        <w:rPr>
          <w:b/>
          <w:bCs/>
          <w:color w:val="000000"/>
          <w:spacing w:val="-1"/>
          <w:sz w:val="24"/>
          <w:szCs w:val="24"/>
        </w:rPr>
        <w:t>ИЗЧИСЛЯВАНЕ НА СРОКОВЕ</w:t>
      </w:r>
    </w:p>
    <w:p w:rsidR="00537E51" w:rsidRPr="00BF52A3" w:rsidRDefault="009B1884" w:rsidP="009B1884">
      <w:pPr>
        <w:shd w:val="clear" w:color="auto" w:fill="FFFFFF"/>
        <w:tabs>
          <w:tab w:val="left" w:pos="1080"/>
        </w:tabs>
        <w:spacing w:before="125"/>
        <w:ind w:firstLine="540"/>
      </w:pPr>
      <w:r w:rsidRPr="00BF52A3">
        <w:rPr>
          <w:b/>
          <w:color w:val="000000"/>
          <w:spacing w:val="-12"/>
          <w:sz w:val="24"/>
          <w:szCs w:val="24"/>
        </w:rPr>
        <w:t>7</w:t>
      </w:r>
      <w:r w:rsidR="00BF52A3" w:rsidRPr="00BF52A3">
        <w:rPr>
          <w:b/>
          <w:color w:val="000000"/>
          <w:spacing w:val="-12"/>
          <w:sz w:val="24"/>
          <w:szCs w:val="24"/>
        </w:rPr>
        <w:t>3</w:t>
      </w:r>
      <w:r w:rsidR="00537E51" w:rsidRPr="00BF52A3">
        <w:rPr>
          <w:b/>
          <w:color w:val="000000"/>
          <w:spacing w:val="-12"/>
          <w:sz w:val="24"/>
          <w:szCs w:val="24"/>
        </w:rPr>
        <w:t>.</w:t>
      </w:r>
      <w:r w:rsidR="00537E51" w:rsidRPr="00BF52A3">
        <w:rPr>
          <w:color w:val="000000"/>
          <w:sz w:val="24"/>
          <w:szCs w:val="24"/>
        </w:rPr>
        <w:tab/>
      </w:r>
      <w:r w:rsidR="00537E51" w:rsidRPr="00BF52A3">
        <w:rPr>
          <w:color w:val="000000"/>
          <w:spacing w:val="-1"/>
          <w:sz w:val="24"/>
          <w:szCs w:val="24"/>
        </w:rPr>
        <w:t>Сроковете, посочени в тази документация се изчисляват, както следва:</w:t>
      </w:r>
    </w:p>
    <w:p w:rsidR="00537E51" w:rsidRPr="00BF52A3" w:rsidRDefault="00537E51" w:rsidP="001F7058">
      <w:pPr>
        <w:numPr>
          <w:ilvl w:val="0"/>
          <w:numId w:val="8"/>
        </w:numPr>
        <w:shd w:val="clear" w:color="auto" w:fill="FFFFFF"/>
        <w:tabs>
          <w:tab w:val="left" w:pos="1080"/>
        </w:tabs>
        <w:spacing w:before="115" w:line="278" w:lineRule="exact"/>
        <w:ind w:left="0" w:firstLine="540"/>
        <w:jc w:val="both"/>
        <w:rPr>
          <w:color w:val="000000"/>
          <w:spacing w:val="-8"/>
          <w:sz w:val="24"/>
          <w:szCs w:val="24"/>
        </w:rPr>
      </w:pPr>
      <w:r w:rsidRPr="00BF52A3">
        <w:rPr>
          <w:color w:val="000000"/>
          <w:sz w:val="24"/>
          <w:szCs w:val="24"/>
        </w:rPr>
        <w:t>когато срокът е посочен в дни, той изтича в края на последния ден на посочения период;</w:t>
      </w:r>
    </w:p>
    <w:p w:rsidR="00537E51" w:rsidRPr="00BF52A3" w:rsidRDefault="00537E51" w:rsidP="001F7058">
      <w:pPr>
        <w:numPr>
          <w:ilvl w:val="0"/>
          <w:numId w:val="8"/>
        </w:numPr>
        <w:shd w:val="clear" w:color="auto" w:fill="FFFFFF"/>
        <w:tabs>
          <w:tab w:val="left" w:pos="1080"/>
        </w:tabs>
        <w:spacing w:before="115" w:line="278" w:lineRule="exact"/>
        <w:ind w:left="0" w:right="10" w:firstLine="540"/>
        <w:jc w:val="both"/>
        <w:rPr>
          <w:color w:val="000000"/>
          <w:spacing w:val="-8"/>
          <w:sz w:val="24"/>
          <w:szCs w:val="24"/>
        </w:rPr>
      </w:pPr>
      <w:r w:rsidRPr="00BF52A3">
        <w:rPr>
          <w:color w:val="000000"/>
          <w:sz w:val="24"/>
          <w:szCs w:val="24"/>
        </w:rPr>
        <w:t>когато последният ден от един срок съвпада с официален празник или почивен ден, на който трябва да се извърши конкретно действие, счита се, че срокът изтича в края на първия работен ден, следващ почивния.</w:t>
      </w:r>
    </w:p>
    <w:p w:rsidR="00537E51" w:rsidRPr="00BF52A3" w:rsidRDefault="009B1884" w:rsidP="009B1884">
      <w:pPr>
        <w:shd w:val="clear" w:color="auto" w:fill="FFFFFF"/>
        <w:tabs>
          <w:tab w:val="left" w:pos="1080"/>
        </w:tabs>
        <w:spacing w:before="110" w:line="288" w:lineRule="exact"/>
        <w:ind w:right="10" w:firstLine="540"/>
        <w:jc w:val="both"/>
      </w:pPr>
      <w:r w:rsidRPr="00BF52A3">
        <w:rPr>
          <w:b/>
          <w:color w:val="000000"/>
          <w:spacing w:val="-12"/>
          <w:sz w:val="24"/>
          <w:szCs w:val="24"/>
        </w:rPr>
        <w:t>7</w:t>
      </w:r>
      <w:r w:rsidR="00BF52A3" w:rsidRPr="00BF52A3">
        <w:rPr>
          <w:b/>
          <w:color w:val="000000"/>
          <w:spacing w:val="-12"/>
          <w:sz w:val="24"/>
          <w:szCs w:val="24"/>
        </w:rPr>
        <w:t>4</w:t>
      </w:r>
      <w:r w:rsidRPr="00BF52A3">
        <w:rPr>
          <w:b/>
          <w:color w:val="000000"/>
          <w:spacing w:val="-12"/>
          <w:sz w:val="24"/>
          <w:szCs w:val="24"/>
        </w:rPr>
        <w:t>.</w:t>
      </w:r>
      <w:r w:rsidRPr="00BF52A3">
        <w:rPr>
          <w:color w:val="000000"/>
          <w:spacing w:val="-12"/>
          <w:sz w:val="24"/>
          <w:szCs w:val="24"/>
        </w:rPr>
        <w:t xml:space="preserve"> </w:t>
      </w:r>
      <w:r w:rsidR="00537E51" w:rsidRPr="00BF52A3">
        <w:rPr>
          <w:color w:val="000000"/>
          <w:spacing w:val="-1"/>
          <w:sz w:val="24"/>
          <w:szCs w:val="24"/>
        </w:rPr>
        <w:t>Сроковете в документацията са в календарни дни. Когато срокът е в работни</w:t>
      </w:r>
      <w:r w:rsidRPr="00BF52A3">
        <w:rPr>
          <w:color w:val="000000"/>
          <w:spacing w:val="-1"/>
          <w:sz w:val="24"/>
          <w:szCs w:val="24"/>
        </w:rPr>
        <w:t xml:space="preserve"> </w:t>
      </w:r>
      <w:r w:rsidR="00537E51" w:rsidRPr="00BF52A3">
        <w:rPr>
          <w:color w:val="000000"/>
          <w:sz w:val="24"/>
          <w:szCs w:val="24"/>
        </w:rPr>
        <w:t>дни, това е изрично указано при посочването на съответния срок.</w:t>
      </w:r>
    </w:p>
    <w:p w:rsidR="00537E51" w:rsidRPr="00BF52A3" w:rsidRDefault="00537E51" w:rsidP="00BF52A3">
      <w:pPr>
        <w:shd w:val="clear" w:color="auto" w:fill="FFFFFF"/>
        <w:spacing w:before="389" w:line="278" w:lineRule="exact"/>
        <w:ind w:left="5" w:right="14"/>
        <w:jc w:val="both"/>
      </w:pPr>
      <w:r w:rsidRPr="00BF52A3">
        <w:rPr>
          <w:b/>
          <w:bCs/>
          <w:color w:val="000000"/>
          <w:sz w:val="24"/>
          <w:szCs w:val="24"/>
        </w:rPr>
        <w:t>По неуредените въпроси от настоящата документация ще се прилагат разпоредбите на Закона за обществените поръчки, Правилника за прилагана на Закона за обществените поръчки и действащото българско законодателство.</w:t>
      </w:r>
    </w:p>
    <w:p w:rsidR="005434E5" w:rsidRPr="00CB2139" w:rsidRDefault="005434E5">
      <w:pPr>
        <w:rPr>
          <w:rFonts w:asciiTheme="minorHAnsi" w:hAnsiTheme="minorHAnsi" w:cstheme="minorHAnsi"/>
        </w:rPr>
      </w:pPr>
    </w:p>
    <w:sectPr w:rsidR="005434E5" w:rsidRPr="00CB2139" w:rsidSect="0068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39B"/>
    <w:multiLevelType w:val="hybridMultilevel"/>
    <w:tmpl w:val="E402CE12"/>
    <w:lvl w:ilvl="0" w:tplc="9ECCA114">
      <w:start w:val="43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7E46E9"/>
    <w:multiLevelType w:val="hybridMultilevel"/>
    <w:tmpl w:val="EA36D2C6"/>
    <w:lvl w:ilvl="0" w:tplc="866EC092">
      <w:start w:val="26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5558"/>
        </w:tabs>
        <w:ind w:left="555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278"/>
        </w:tabs>
        <w:ind w:left="627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998"/>
        </w:tabs>
        <w:ind w:left="699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18"/>
        </w:tabs>
        <w:ind w:left="771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438"/>
        </w:tabs>
        <w:ind w:left="843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158"/>
        </w:tabs>
        <w:ind w:left="915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878"/>
        </w:tabs>
        <w:ind w:left="9878" w:hanging="180"/>
      </w:pPr>
    </w:lvl>
  </w:abstractNum>
  <w:abstractNum w:abstractNumId="2">
    <w:nsid w:val="0407399B"/>
    <w:multiLevelType w:val="hybridMultilevel"/>
    <w:tmpl w:val="4F829C16"/>
    <w:lvl w:ilvl="0" w:tplc="B7F83EBE">
      <w:start w:val="1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05EC63B7"/>
    <w:multiLevelType w:val="multilevel"/>
    <w:tmpl w:val="8AAA0154"/>
    <w:lvl w:ilvl="0">
      <w:start w:val="16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39" w:hanging="1800"/>
      </w:pPr>
      <w:rPr>
        <w:rFonts w:hint="default"/>
      </w:rPr>
    </w:lvl>
  </w:abstractNum>
  <w:abstractNum w:abstractNumId="4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E56"/>
    <w:multiLevelType w:val="hybridMultilevel"/>
    <w:tmpl w:val="F0441ECE"/>
    <w:lvl w:ilvl="0" w:tplc="0DE8DBA4">
      <w:start w:val="4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4AAB4FC">
      <w:numFmt w:val="none"/>
      <w:lvlText w:val=""/>
      <w:lvlJc w:val="left"/>
      <w:pPr>
        <w:tabs>
          <w:tab w:val="num" w:pos="360"/>
        </w:tabs>
      </w:pPr>
    </w:lvl>
    <w:lvl w:ilvl="2" w:tplc="9A16C7CA">
      <w:numFmt w:val="none"/>
      <w:lvlText w:val=""/>
      <w:lvlJc w:val="left"/>
      <w:pPr>
        <w:tabs>
          <w:tab w:val="num" w:pos="360"/>
        </w:tabs>
      </w:pPr>
    </w:lvl>
    <w:lvl w:ilvl="3" w:tplc="2A9E60C2">
      <w:numFmt w:val="none"/>
      <w:lvlText w:val=""/>
      <w:lvlJc w:val="left"/>
      <w:pPr>
        <w:tabs>
          <w:tab w:val="num" w:pos="360"/>
        </w:tabs>
      </w:pPr>
    </w:lvl>
    <w:lvl w:ilvl="4" w:tplc="67B2AF12">
      <w:numFmt w:val="none"/>
      <w:lvlText w:val=""/>
      <w:lvlJc w:val="left"/>
      <w:pPr>
        <w:tabs>
          <w:tab w:val="num" w:pos="360"/>
        </w:tabs>
      </w:pPr>
    </w:lvl>
    <w:lvl w:ilvl="5" w:tplc="ED626116">
      <w:numFmt w:val="none"/>
      <w:lvlText w:val=""/>
      <w:lvlJc w:val="left"/>
      <w:pPr>
        <w:tabs>
          <w:tab w:val="num" w:pos="360"/>
        </w:tabs>
      </w:pPr>
    </w:lvl>
    <w:lvl w:ilvl="6" w:tplc="F94EAF68">
      <w:numFmt w:val="none"/>
      <w:lvlText w:val=""/>
      <w:lvlJc w:val="left"/>
      <w:pPr>
        <w:tabs>
          <w:tab w:val="num" w:pos="360"/>
        </w:tabs>
      </w:pPr>
    </w:lvl>
    <w:lvl w:ilvl="7" w:tplc="B1F21D10">
      <w:numFmt w:val="none"/>
      <w:lvlText w:val=""/>
      <w:lvlJc w:val="left"/>
      <w:pPr>
        <w:tabs>
          <w:tab w:val="num" w:pos="360"/>
        </w:tabs>
      </w:pPr>
    </w:lvl>
    <w:lvl w:ilvl="8" w:tplc="4336ED1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2E403F"/>
    <w:multiLevelType w:val="singleLevel"/>
    <w:tmpl w:val="BD5CEB0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eastAsia="Times New Roman" w:hAnsi="Times New Roman" w:cs="Times New Roman"/>
      </w:rPr>
    </w:lvl>
  </w:abstractNum>
  <w:abstractNum w:abstractNumId="7">
    <w:nsid w:val="289B7F0B"/>
    <w:multiLevelType w:val="hybridMultilevel"/>
    <w:tmpl w:val="B3345AA0"/>
    <w:lvl w:ilvl="0" w:tplc="0402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>
    <w:nsid w:val="333F2463"/>
    <w:multiLevelType w:val="hybridMultilevel"/>
    <w:tmpl w:val="3A263B0E"/>
    <w:lvl w:ilvl="0" w:tplc="531005F2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C80"/>
    <w:multiLevelType w:val="hybridMultilevel"/>
    <w:tmpl w:val="126C2AC6"/>
    <w:lvl w:ilvl="0" w:tplc="5272463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1EF5"/>
    <w:multiLevelType w:val="hybridMultilevel"/>
    <w:tmpl w:val="741CE56E"/>
    <w:lvl w:ilvl="0" w:tplc="370E99F4">
      <w:start w:val="4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D7BE0"/>
    <w:multiLevelType w:val="hybridMultilevel"/>
    <w:tmpl w:val="E56E6FCC"/>
    <w:lvl w:ilvl="0" w:tplc="7CC294F2">
      <w:start w:val="5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>
    <w:nsid w:val="41163315"/>
    <w:multiLevelType w:val="hybridMultilevel"/>
    <w:tmpl w:val="6DBC1DC0"/>
    <w:lvl w:ilvl="0" w:tplc="C83C2C54">
      <w:start w:val="4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86986"/>
    <w:multiLevelType w:val="hybridMultilevel"/>
    <w:tmpl w:val="B8A8B766"/>
    <w:lvl w:ilvl="0" w:tplc="040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4">
    <w:nsid w:val="5A925B14"/>
    <w:multiLevelType w:val="hybridMultilevel"/>
    <w:tmpl w:val="A75012F6"/>
    <w:lvl w:ilvl="0" w:tplc="EF0E9558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B76CCD"/>
    <w:multiLevelType w:val="hybridMultilevel"/>
    <w:tmpl w:val="E15058C4"/>
    <w:lvl w:ilvl="0" w:tplc="AED6E7E0">
      <w:start w:val="1"/>
      <w:numFmt w:val="decimal"/>
      <w:lvlText w:val="23.%1."/>
      <w:lvlJc w:val="left"/>
      <w:pPr>
        <w:ind w:left="93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E4711F3"/>
    <w:multiLevelType w:val="hybridMultilevel"/>
    <w:tmpl w:val="780280C0"/>
    <w:lvl w:ilvl="0" w:tplc="ECE6F5A2">
      <w:start w:val="6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673285A"/>
    <w:multiLevelType w:val="hybridMultilevel"/>
    <w:tmpl w:val="93521A72"/>
    <w:lvl w:ilvl="0" w:tplc="1B00509C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E5"/>
    <w:rsid w:val="00036851"/>
    <w:rsid w:val="00083267"/>
    <w:rsid w:val="000C0BF8"/>
    <w:rsid w:val="000D3B2F"/>
    <w:rsid w:val="00152909"/>
    <w:rsid w:val="001549FA"/>
    <w:rsid w:val="00164A92"/>
    <w:rsid w:val="00171C4D"/>
    <w:rsid w:val="00174CB7"/>
    <w:rsid w:val="001D5924"/>
    <w:rsid w:val="001F7058"/>
    <w:rsid w:val="00231EBE"/>
    <w:rsid w:val="002514BF"/>
    <w:rsid w:val="00251EFF"/>
    <w:rsid w:val="002A18D3"/>
    <w:rsid w:val="002A3AE7"/>
    <w:rsid w:val="002B4087"/>
    <w:rsid w:val="0033342A"/>
    <w:rsid w:val="00365DCE"/>
    <w:rsid w:val="003734AA"/>
    <w:rsid w:val="0038370B"/>
    <w:rsid w:val="003D3DF6"/>
    <w:rsid w:val="00403DFB"/>
    <w:rsid w:val="00406DFA"/>
    <w:rsid w:val="004129F1"/>
    <w:rsid w:val="00413B69"/>
    <w:rsid w:val="00430357"/>
    <w:rsid w:val="004610CA"/>
    <w:rsid w:val="00483B32"/>
    <w:rsid w:val="004A7399"/>
    <w:rsid w:val="004E25FC"/>
    <w:rsid w:val="004F5F31"/>
    <w:rsid w:val="00537E51"/>
    <w:rsid w:val="005434E5"/>
    <w:rsid w:val="00573F1B"/>
    <w:rsid w:val="0059336B"/>
    <w:rsid w:val="005B5CD4"/>
    <w:rsid w:val="005C7A40"/>
    <w:rsid w:val="005D7A6B"/>
    <w:rsid w:val="00604517"/>
    <w:rsid w:val="006853D9"/>
    <w:rsid w:val="006C4928"/>
    <w:rsid w:val="006F0E25"/>
    <w:rsid w:val="007621D5"/>
    <w:rsid w:val="00777EAE"/>
    <w:rsid w:val="00785427"/>
    <w:rsid w:val="00844593"/>
    <w:rsid w:val="008626BB"/>
    <w:rsid w:val="00873B89"/>
    <w:rsid w:val="008B24F6"/>
    <w:rsid w:val="008B2C11"/>
    <w:rsid w:val="008F428F"/>
    <w:rsid w:val="00930AA1"/>
    <w:rsid w:val="009B1884"/>
    <w:rsid w:val="009B5A92"/>
    <w:rsid w:val="009D3EAC"/>
    <w:rsid w:val="00A13028"/>
    <w:rsid w:val="00A254F8"/>
    <w:rsid w:val="00A32B2F"/>
    <w:rsid w:val="00A64DEF"/>
    <w:rsid w:val="00AA7483"/>
    <w:rsid w:val="00AB549C"/>
    <w:rsid w:val="00AD516A"/>
    <w:rsid w:val="00B03457"/>
    <w:rsid w:val="00B40B12"/>
    <w:rsid w:val="00B95CB8"/>
    <w:rsid w:val="00BF52A3"/>
    <w:rsid w:val="00C15C22"/>
    <w:rsid w:val="00C73DB1"/>
    <w:rsid w:val="00C7730E"/>
    <w:rsid w:val="00CB2139"/>
    <w:rsid w:val="00CE1E61"/>
    <w:rsid w:val="00D02A6F"/>
    <w:rsid w:val="00D06BAA"/>
    <w:rsid w:val="00D23702"/>
    <w:rsid w:val="00D925BC"/>
    <w:rsid w:val="00DC767F"/>
    <w:rsid w:val="00DE0CAD"/>
    <w:rsid w:val="00DE41B7"/>
    <w:rsid w:val="00E47CC8"/>
    <w:rsid w:val="00E55E54"/>
    <w:rsid w:val="00E9561B"/>
    <w:rsid w:val="00EA73CA"/>
    <w:rsid w:val="00ED1BA7"/>
    <w:rsid w:val="00EF6178"/>
    <w:rsid w:val="00F43FC0"/>
    <w:rsid w:val="00F57898"/>
    <w:rsid w:val="00F6469B"/>
    <w:rsid w:val="00FA5399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69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2">
    <w:name w:val="heading 2"/>
    <w:basedOn w:val="a"/>
    <w:next w:val="a"/>
    <w:link w:val="20"/>
    <w:unhideWhenUsed/>
    <w:qFormat/>
    <w:rsid w:val="00B95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D3B2F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AA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15CharChar">
    <w:name w:val="Char Char15 Знак Знак Char Char Знак Знак"/>
    <w:basedOn w:val="a"/>
    <w:semiHidden/>
    <w:rsid w:val="008626BB"/>
    <w:pPr>
      <w:widowControl/>
      <w:tabs>
        <w:tab w:val="left" w:pos="709"/>
      </w:tabs>
      <w:autoSpaceDE/>
      <w:autoSpaceDN/>
      <w:adjustRightInd/>
    </w:pPr>
    <w:rPr>
      <w:rFonts w:ascii="Futura Bk" w:hAnsi="Futura Bk"/>
      <w:sz w:val="24"/>
      <w:szCs w:val="24"/>
      <w:lang w:val="pl-PL" w:eastAsia="pl-PL"/>
    </w:rPr>
  </w:style>
  <w:style w:type="character" w:styleId="a3">
    <w:name w:val="Hyperlink"/>
    <w:basedOn w:val="a0"/>
    <w:rsid w:val="00F57898"/>
    <w:rPr>
      <w:color w:val="0000FF"/>
      <w:u w:val="single"/>
    </w:rPr>
  </w:style>
  <w:style w:type="character" w:customStyle="1" w:styleId="Bodytext2">
    <w:name w:val="Body text (2)_"/>
    <w:link w:val="Bodytext20"/>
    <w:locked/>
    <w:rsid w:val="00413B69"/>
    <w:rPr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413B69"/>
    <w:pPr>
      <w:shd w:val="clear" w:color="auto" w:fill="FFFFFF"/>
      <w:autoSpaceDE/>
      <w:autoSpaceDN/>
      <w:adjustRightInd/>
      <w:spacing w:before="300" w:after="120" w:line="240" w:lineRule="atLeast"/>
      <w:ind w:hanging="400"/>
      <w:jc w:val="center"/>
    </w:pPr>
    <w:rPr>
      <w:shd w:val="clear" w:color="auto" w:fill="FFFFFF"/>
    </w:rPr>
  </w:style>
  <w:style w:type="paragraph" w:styleId="a4">
    <w:name w:val="Normal (Web)"/>
    <w:basedOn w:val="a"/>
    <w:unhideWhenUsed/>
    <w:rsid w:val="008F4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rsid w:val="00365DCE"/>
    <w:rPr>
      <w:rFonts w:cs="Times New Roman"/>
      <w:sz w:val="16"/>
      <w:szCs w:val="16"/>
    </w:rPr>
  </w:style>
  <w:style w:type="character" w:customStyle="1" w:styleId="50">
    <w:name w:val="Заглавие 5 Знак"/>
    <w:basedOn w:val="a0"/>
    <w:link w:val="5"/>
    <w:rsid w:val="000D3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paragraph" w:customStyle="1" w:styleId="ListParagraph1">
    <w:name w:val="List Paragraph1"/>
    <w:basedOn w:val="a"/>
    <w:rsid w:val="000D3B2F"/>
    <w:pPr>
      <w:widowControl/>
      <w:autoSpaceDE/>
      <w:autoSpaceDN/>
      <w:adjustRightInd/>
      <w:ind w:left="720"/>
    </w:pPr>
    <w:rPr>
      <w:rFonts w:eastAsia="Calibri"/>
      <w:lang w:val="en-US" w:eastAsia="en-US"/>
    </w:rPr>
  </w:style>
  <w:style w:type="paragraph" w:styleId="a6">
    <w:name w:val="List Paragraph"/>
    <w:basedOn w:val="a"/>
    <w:uiPriority w:val="34"/>
    <w:qFormat/>
    <w:rsid w:val="000D3B2F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95CB8"/>
  </w:style>
  <w:style w:type="character" w:styleId="a7">
    <w:name w:val="Strong"/>
    <w:basedOn w:val="a0"/>
    <w:qFormat/>
    <w:rsid w:val="00B95CB8"/>
    <w:rPr>
      <w:rFonts w:cs="Times New Roman"/>
      <w:b/>
      <w:bCs/>
    </w:rPr>
  </w:style>
  <w:style w:type="character" w:customStyle="1" w:styleId="20">
    <w:name w:val="Заглавие 2 Знак"/>
    <w:basedOn w:val="a0"/>
    <w:link w:val="2"/>
    <w:rsid w:val="00B9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inputvalue">
    <w:name w:val="input_value"/>
    <w:basedOn w:val="a0"/>
    <w:rsid w:val="00251EFF"/>
  </w:style>
  <w:style w:type="paragraph" w:styleId="a8">
    <w:name w:val="Balloon Text"/>
    <w:basedOn w:val="a"/>
    <w:link w:val="a9"/>
    <w:rsid w:val="002514B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2514BF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69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2">
    <w:name w:val="heading 2"/>
    <w:basedOn w:val="a"/>
    <w:next w:val="a"/>
    <w:link w:val="20"/>
    <w:unhideWhenUsed/>
    <w:qFormat/>
    <w:rsid w:val="00B95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D3B2F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AA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15CharChar">
    <w:name w:val="Char Char15 Знак Знак Char Char Знак Знак"/>
    <w:basedOn w:val="a"/>
    <w:semiHidden/>
    <w:rsid w:val="008626BB"/>
    <w:pPr>
      <w:widowControl/>
      <w:tabs>
        <w:tab w:val="left" w:pos="709"/>
      </w:tabs>
      <w:autoSpaceDE/>
      <w:autoSpaceDN/>
      <w:adjustRightInd/>
    </w:pPr>
    <w:rPr>
      <w:rFonts w:ascii="Futura Bk" w:hAnsi="Futura Bk"/>
      <w:sz w:val="24"/>
      <w:szCs w:val="24"/>
      <w:lang w:val="pl-PL" w:eastAsia="pl-PL"/>
    </w:rPr>
  </w:style>
  <w:style w:type="character" w:styleId="a3">
    <w:name w:val="Hyperlink"/>
    <w:basedOn w:val="a0"/>
    <w:rsid w:val="00F57898"/>
    <w:rPr>
      <w:color w:val="0000FF"/>
      <w:u w:val="single"/>
    </w:rPr>
  </w:style>
  <w:style w:type="character" w:customStyle="1" w:styleId="Bodytext2">
    <w:name w:val="Body text (2)_"/>
    <w:link w:val="Bodytext20"/>
    <w:locked/>
    <w:rsid w:val="00413B69"/>
    <w:rPr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413B69"/>
    <w:pPr>
      <w:shd w:val="clear" w:color="auto" w:fill="FFFFFF"/>
      <w:autoSpaceDE/>
      <w:autoSpaceDN/>
      <w:adjustRightInd/>
      <w:spacing w:before="300" w:after="120" w:line="240" w:lineRule="atLeast"/>
      <w:ind w:hanging="400"/>
      <w:jc w:val="center"/>
    </w:pPr>
    <w:rPr>
      <w:shd w:val="clear" w:color="auto" w:fill="FFFFFF"/>
    </w:rPr>
  </w:style>
  <w:style w:type="paragraph" w:styleId="a4">
    <w:name w:val="Normal (Web)"/>
    <w:basedOn w:val="a"/>
    <w:unhideWhenUsed/>
    <w:rsid w:val="008F4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rsid w:val="00365DCE"/>
    <w:rPr>
      <w:rFonts w:cs="Times New Roman"/>
      <w:sz w:val="16"/>
      <w:szCs w:val="16"/>
    </w:rPr>
  </w:style>
  <w:style w:type="character" w:customStyle="1" w:styleId="50">
    <w:name w:val="Заглавие 5 Знак"/>
    <w:basedOn w:val="a0"/>
    <w:link w:val="5"/>
    <w:rsid w:val="000D3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paragraph" w:customStyle="1" w:styleId="ListParagraph1">
    <w:name w:val="List Paragraph1"/>
    <w:basedOn w:val="a"/>
    <w:rsid w:val="000D3B2F"/>
    <w:pPr>
      <w:widowControl/>
      <w:autoSpaceDE/>
      <w:autoSpaceDN/>
      <w:adjustRightInd/>
      <w:ind w:left="720"/>
    </w:pPr>
    <w:rPr>
      <w:rFonts w:eastAsia="Calibri"/>
      <w:lang w:val="en-US" w:eastAsia="en-US"/>
    </w:rPr>
  </w:style>
  <w:style w:type="paragraph" w:styleId="a6">
    <w:name w:val="List Paragraph"/>
    <w:basedOn w:val="a"/>
    <w:uiPriority w:val="34"/>
    <w:qFormat/>
    <w:rsid w:val="000D3B2F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95CB8"/>
  </w:style>
  <w:style w:type="character" w:styleId="a7">
    <w:name w:val="Strong"/>
    <w:basedOn w:val="a0"/>
    <w:qFormat/>
    <w:rsid w:val="00B95CB8"/>
    <w:rPr>
      <w:rFonts w:cs="Times New Roman"/>
      <w:b/>
      <w:bCs/>
    </w:rPr>
  </w:style>
  <w:style w:type="character" w:customStyle="1" w:styleId="20">
    <w:name w:val="Заглавие 2 Знак"/>
    <w:basedOn w:val="a0"/>
    <w:link w:val="2"/>
    <w:rsid w:val="00B9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inputvalue">
    <w:name w:val="input_value"/>
    <w:basedOn w:val="a0"/>
    <w:rsid w:val="00251EFF"/>
  </w:style>
  <w:style w:type="paragraph" w:styleId="a8">
    <w:name w:val="Balloon Text"/>
    <w:basedOn w:val="a"/>
    <w:link w:val="a9"/>
    <w:rsid w:val="002514B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2514BF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ina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erkovitsa.bg/profi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a.panagyurish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14EE-07CB-48F8-8C5E-8FF69142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РАЗДЕЛ 5</vt:lpstr>
    </vt:vector>
  </TitlesOfParts>
  <Company/>
  <LinksUpToDate>false</LinksUpToDate>
  <CharactersWithSpaces>28385</CharactersWithSpaces>
  <SharedDoc>false</SharedDoc>
  <HLinks>
    <vt:vector size="12" baseType="variant"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http://..................,/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mailto:ob_porachki@popovo.bg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20</cp:revision>
  <cp:lastPrinted>2017-07-18T11:14:00Z</cp:lastPrinted>
  <dcterms:created xsi:type="dcterms:W3CDTF">2017-02-17T08:50:00Z</dcterms:created>
  <dcterms:modified xsi:type="dcterms:W3CDTF">2017-07-18T11:19:00Z</dcterms:modified>
</cp:coreProperties>
</file>